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7842" w14:textId="7AA2FDEF" w:rsidR="007F5E1F" w:rsidRDefault="007F5E1F" w:rsidP="00F26044">
      <w:pPr>
        <w:rPr>
          <w:rStyle w:val="normaltextrun"/>
          <w:rFonts w:asciiTheme="majorHAnsi" w:hAnsiTheme="majorHAnsi" w:cstheme="majorHAnsi"/>
          <w:b/>
          <w:bCs/>
          <w:color w:val="4472C4" w:themeColor="accent1"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71A9EF6A" wp14:editId="317B5B79">
            <wp:simplePos x="0" y="0"/>
            <wp:positionH relativeFrom="margin">
              <wp:posOffset>-928370</wp:posOffset>
            </wp:positionH>
            <wp:positionV relativeFrom="margin">
              <wp:posOffset>-469265</wp:posOffset>
            </wp:positionV>
            <wp:extent cx="7620000" cy="10687685"/>
            <wp:effectExtent l="0" t="0" r="0" b="0"/>
            <wp:wrapSquare wrapText="bothSides"/>
            <wp:docPr id="606102229" name="Obraz 1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02229" name="Obraz 1" descr="Obraz zawierający tekst, zrzut ekranu, Czcionka, design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375B9" w14:textId="11818072" w:rsidR="00F26044" w:rsidRPr="007F5E1F" w:rsidRDefault="00F26044" w:rsidP="00F26044">
      <w:pPr>
        <w:rPr>
          <w:rFonts w:asciiTheme="majorHAnsi" w:hAnsiTheme="majorHAnsi" w:cstheme="majorHAnsi"/>
          <w:b/>
          <w:bCs/>
          <w:color w:val="4472C4" w:themeColor="accent1"/>
          <w:sz w:val="36"/>
          <w:szCs w:val="36"/>
        </w:rPr>
      </w:pPr>
      <w:r w:rsidRPr="006A5B04">
        <w:rPr>
          <w:rStyle w:val="normaltextrun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lastRenderedPageBreak/>
        <w:t>Nieprzewidywalność</w:t>
      </w:r>
    </w:p>
    <w:p w14:paraId="00834004" w14:textId="18B33C0D" w:rsidR="00F26044" w:rsidRPr="00F26044" w:rsidRDefault="00F26044" w:rsidP="00F26044">
      <w:pPr>
        <w:jc w:val="both"/>
        <w:rPr>
          <w:rFonts w:asciiTheme="majorHAnsi" w:hAnsiTheme="majorHAnsi" w:cstheme="majorHAnsi"/>
          <w:b/>
          <w:bCs/>
        </w:rPr>
      </w:pPr>
      <w:r w:rsidRPr="00F26044">
        <w:rPr>
          <w:rFonts w:asciiTheme="majorHAnsi" w:hAnsiTheme="majorHAnsi" w:cstheme="majorHAnsi"/>
          <w:b/>
          <w:bCs/>
        </w:rPr>
        <w:t xml:space="preserve">Nadzwyczajne okoliczności, będące podstawą waloryzacji umów handlowych, to splot różnych czynników, występujących jednocześnie na przestrzeni 2020-2023 roku. </w:t>
      </w:r>
    </w:p>
    <w:p w14:paraId="5BFEF07B" w14:textId="1EFD125F" w:rsidR="00F26044" w:rsidRPr="00F26044" w:rsidRDefault="00B019EE" w:rsidP="00F260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2B8F4" wp14:editId="42B6C8E4">
                <wp:simplePos x="0" y="0"/>
                <wp:positionH relativeFrom="column">
                  <wp:posOffset>-13970</wp:posOffset>
                </wp:positionH>
                <wp:positionV relativeFrom="paragraph">
                  <wp:posOffset>125094</wp:posOffset>
                </wp:positionV>
                <wp:extent cx="6127750" cy="1819275"/>
                <wp:effectExtent l="0" t="0" r="25400" b="28575"/>
                <wp:wrapNone/>
                <wp:docPr id="13426006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B9F6F" id="Prostokąt 1" o:spid="_x0000_s1026" style="position:absolute;margin-left:-1.1pt;margin-top:9.85pt;width:482.5pt;height:14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" filled="f" strokecolor="red" strokeweight="1pt"/>
            </w:pict>
          </mc:Fallback>
        </mc:AlternateContent>
      </w:r>
    </w:p>
    <w:p w14:paraId="39F6B57C" w14:textId="3D81288A" w:rsidR="00F26044" w:rsidRPr="00F26044" w:rsidRDefault="00F26044" w:rsidP="00F2604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8"/>
          <w:szCs w:val="28"/>
        </w:rPr>
      </w:pPr>
    </w:p>
    <w:p w14:paraId="524D87A0" w14:textId="68866160" w:rsidR="00F26044" w:rsidRPr="00F26044" w:rsidRDefault="00B019EE" w:rsidP="00F26044">
      <w:pPr>
        <w:pStyle w:val="Akapitzlist"/>
        <w:numPr>
          <w:ilvl w:val="0"/>
          <w:numId w:val="1"/>
        </w:numPr>
        <w:ind w:left="2127" w:hanging="426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47B7DE" wp14:editId="0225436C">
                <wp:simplePos x="0" y="0"/>
                <wp:positionH relativeFrom="column">
                  <wp:posOffset>-459581</wp:posOffset>
                </wp:positionH>
                <wp:positionV relativeFrom="paragraph">
                  <wp:posOffset>284320</wp:posOffset>
                </wp:positionV>
                <wp:extent cx="1731963" cy="469265"/>
                <wp:effectExtent l="2540" t="0" r="4445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31963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4CF3" w14:textId="61FC44A4" w:rsidR="00F26044" w:rsidRPr="00B019EE" w:rsidRDefault="00F26044" w:rsidP="00F260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019E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NIEPRZEWIDYWALNE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7B7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.2pt;margin-top:22.4pt;width:136.4pt;height:36.9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" stroked="f">
                <v:textbox>
                  <w:txbxContent>
                    <w:p w14:paraId="54DC4CF3" w14:textId="61FC44A4" w:rsidR="00F26044" w:rsidRPr="00B019EE" w:rsidRDefault="00F26044" w:rsidP="00F2604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019EE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NIEPRZEWIDYWALNE</w:t>
                      </w:r>
                    </w:p>
                  </w:txbxContent>
                </v:textbox>
              </v:shape>
            </w:pict>
          </mc:Fallback>
        </mc:AlternateContent>
      </w:r>
      <w:r w:rsidR="00F26044" w:rsidRPr="00F2604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854291" wp14:editId="01DF3AEE">
                <wp:simplePos x="0" y="0"/>
                <wp:positionH relativeFrom="column">
                  <wp:posOffset>649226</wp:posOffset>
                </wp:positionH>
                <wp:positionV relativeFrom="paragraph">
                  <wp:posOffset>28167</wp:posOffset>
                </wp:positionV>
                <wp:extent cx="266700" cy="1084997"/>
                <wp:effectExtent l="0" t="0" r="19050" b="20320"/>
                <wp:wrapNone/>
                <wp:docPr id="536964308" name="Nawias klamrowy otwier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849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C5F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Nawias klamrowy otwierający 1" o:spid="_x0000_s1026" type="#_x0000_t87" style="position:absolute;margin-left:51.1pt;margin-top:2.2pt;width:21pt;height:85.4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" adj="442" strokecolor="#4472c4 [3204]" strokeweight=".5pt">
                <v:stroke joinstyle="miter"/>
              </v:shape>
            </w:pict>
          </mc:Fallback>
        </mc:AlternateContent>
      </w:r>
      <w:r w:rsidR="00F26044" w:rsidRPr="00F26044">
        <w:rPr>
          <w:rFonts w:asciiTheme="majorHAnsi" w:hAnsiTheme="majorHAnsi" w:cstheme="majorHAnsi"/>
        </w:rPr>
        <w:t>łańcuchy dostaw naruszone przez lockdowny, skutek pandemii COVID-19;</w:t>
      </w:r>
    </w:p>
    <w:p w14:paraId="0358F945" w14:textId="073071B2" w:rsidR="00F26044" w:rsidRPr="00F26044" w:rsidRDefault="00F26044" w:rsidP="00F26044">
      <w:pPr>
        <w:pStyle w:val="Akapitzlist"/>
        <w:numPr>
          <w:ilvl w:val="0"/>
          <w:numId w:val="1"/>
        </w:numPr>
        <w:ind w:left="2127" w:hanging="426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reperkusje wojny w Ukrainie, </w:t>
      </w:r>
    </w:p>
    <w:p w14:paraId="075F6E03" w14:textId="16E53872" w:rsidR="00F26044" w:rsidRPr="00F26044" w:rsidRDefault="00F26044" w:rsidP="00F26044">
      <w:pPr>
        <w:pStyle w:val="Akapitzlist"/>
        <w:numPr>
          <w:ilvl w:val="0"/>
          <w:numId w:val="1"/>
        </w:numPr>
        <w:ind w:left="2127" w:hanging="426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najwyższa od ponad 25 lat inflacja, wzrost wszystkich kategorii towarów i usług  </w:t>
      </w:r>
    </w:p>
    <w:p w14:paraId="730C276D" w14:textId="7DBC5B72" w:rsidR="00F26044" w:rsidRPr="00F26044" w:rsidRDefault="00F26044" w:rsidP="00F26044">
      <w:pPr>
        <w:pStyle w:val="Akapitzlist"/>
        <w:numPr>
          <w:ilvl w:val="0"/>
          <w:numId w:val="1"/>
        </w:numPr>
        <w:ind w:left="2127" w:hanging="426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>rekordowa podwyżka płacy minimalnej, presja płacowa</w:t>
      </w:r>
    </w:p>
    <w:p w14:paraId="34518599" w14:textId="503EC70B" w:rsidR="00F26044" w:rsidRPr="00F26044" w:rsidRDefault="00F26044" w:rsidP="00F26044">
      <w:pPr>
        <w:pStyle w:val="Akapitzlist"/>
        <w:numPr>
          <w:ilvl w:val="0"/>
          <w:numId w:val="1"/>
        </w:numPr>
        <w:ind w:left="2127" w:hanging="426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rozminięcie się założeń ekonomicznych GUS i NBP z prognozami, na których bazowano przy wycenie usług przez wykonawców. </w:t>
      </w:r>
    </w:p>
    <w:p w14:paraId="367F01F2" w14:textId="0B53AF7E" w:rsidR="00F26044" w:rsidRPr="00F26044" w:rsidRDefault="00F26044" w:rsidP="00F26044">
      <w:pPr>
        <w:rPr>
          <w:rFonts w:asciiTheme="majorHAnsi" w:hAnsiTheme="majorHAnsi" w:cstheme="majorHAnsi"/>
        </w:rPr>
      </w:pPr>
    </w:p>
    <w:p w14:paraId="417A5FB4" w14:textId="77900A49" w:rsidR="00F26044" w:rsidRPr="00F26044" w:rsidRDefault="00F26044" w:rsidP="00F26044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Okoliczności te mają wspólny mianownik – </w:t>
      </w:r>
      <w:r w:rsidRPr="00F26044">
        <w:rPr>
          <w:rFonts w:asciiTheme="majorHAnsi" w:hAnsiTheme="majorHAnsi" w:cstheme="majorHAnsi"/>
          <w:b/>
          <w:bCs/>
          <w:color w:val="FF0000"/>
        </w:rPr>
        <w:t>nieprzewidywalność</w:t>
      </w:r>
      <w:r w:rsidRPr="00F26044">
        <w:rPr>
          <w:rFonts w:asciiTheme="majorHAnsi" w:hAnsiTheme="majorHAnsi" w:cstheme="majorHAnsi"/>
        </w:rPr>
        <w:t xml:space="preserve"> – nie mogli przewidzieć ich zarówno wykonawcy, jak i strona zamawiająca usługi. </w:t>
      </w:r>
    </w:p>
    <w:p w14:paraId="0EB65E7A" w14:textId="4A8E1327" w:rsidR="00F26044" w:rsidRPr="00F26044" w:rsidRDefault="00F26044" w:rsidP="00F26044">
      <w:pPr>
        <w:rPr>
          <w:rStyle w:val="normaltextrun"/>
          <w:rFonts w:asciiTheme="majorHAnsi" w:hAnsiTheme="majorHAnsi" w:cstheme="majorHAnsi"/>
        </w:rPr>
      </w:pPr>
    </w:p>
    <w:p w14:paraId="055318E2" w14:textId="51803968" w:rsidR="00F26044" w:rsidRPr="006A5B04" w:rsidRDefault="00F26044" w:rsidP="00F26044">
      <w:pPr>
        <w:rPr>
          <w:rStyle w:val="normaltextrun"/>
          <w:rFonts w:asciiTheme="majorHAnsi" w:hAnsiTheme="majorHAnsi" w:cstheme="majorHAnsi"/>
          <w:b/>
          <w:bCs/>
          <w:color w:val="4472C4" w:themeColor="accent1"/>
          <w:sz w:val="36"/>
          <w:szCs w:val="36"/>
        </w:rPr>
      </w:pPr>
      <w:r w:rsidRPr="006A5B04">
        <w:rPr>
          <w:rStyle w:val="normaltextrun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t>Najwyższa od 25 lat inflacja</w:t>
      </w:r>
    </w:p>
    <w:p w14:paraId="5FEE502B" w14:textId="39D8A38A" w:rsidR="00F26044" w:rsidRDefault="00F26044" w:rsidP="00F26044">
      <w:pPr>
        <w:jc w:val="both"/>
        <w:rPr>
          <w:rStyle w:val="normaltextrun"/>
          <w:rFonts w:asciiTheme="majorHAnsi" w:hAnsiTheme="majorHAnsi" w:cstheme="majorHAnsi"/>
          <w:color w:val="000000"/>
        </w:rPr>
      </w:pPr>
      <w:r w:rsidRPr="00F26044">
        <w:rPr>
          <w:rStyle w:val="normaltextrun"/>
          <w:rFonts w:asciiTheme="majorHAnsi" w:hAnsiTheme="majorHAnsi" w:cstheme="majorHAnsi"/>
          <w:color w:val="000000"/>
        </w:rPr>
        <w:t>R</w:t>
      </w:r>
      <w:r w:rsidRPr="00F26044">
        <w:rPr>
          <w:rFonts w:asciiTheme="majorHAnsi" w:hAnsiTheme="majorHAnsi" w:cstheme="majorHAnsi"/>
        </w:rPr>
        <w:t xml:space="preserve">ekordowa inflacja CPI na poziomie </w:t>
      </w:r>
      <w:r w:rsidRPr="00F26044">
        <w:rPr>
          <w:rFonts w:asciiTheme="majorHAnsi" w:hAnsiTheme="majorHAnsi" w:cstheme="majorHAnsi"/>
          <w:b/>
          <w:bCs/>
        </w:rPr>
        <w:t>18,4%</w:t>
      </w:r>
      <w:r w:rsidRPr="00F26044">
        <w:rPr>
          <w:rFonts w:asciiTheme="majorHAnsi" w:hAnsiTheme="majorHAnsi" w:cstheme="majorHAnsi"/>
        </w:rPr>
        <w:t xml:space="preserve"> w lutym 2023 była najwyższa od grudnia 1996 roku, czyli od ponad 25 lat. Wzrost cen nastąpił we wszystkich głównych kategoriach towarów i usług. Od marca 2023 odczyty inflacji są niższe głównie z powodu tzw. efektu bazy (odniesienia do ubiegłego roku, kiedy odczyty były rekordowo wysokie), co nie oznacza, że ceny przestały rosnąć w bardzo dynamicznym tempie. Stopa inflacji (we wrześniu 2023 inflacji CPI wyniosła </w:t>
      </w:r>
      <w:r w:rsidRPr="00F26044">
        <w:rPr>
          <w:rFonts w:asciiTheme="majorHAnsi" w:hAnsiTheme="majorHAnsi" w:cstheme="majorHAnsi"/>
          <w:b/>
          <w:bCs/>
        </w:rPr>
        <w:t>8,2%)</w:t>
      </w:r>
      <w:r w:rsidRPr="00F26044">
        <w:rPr>
          <w:rFonts w:asciiTheme="majorHAnsi" w:hAnsiTheme="majorHAnsi" w:cstheme="majorHAnsi"/>
        </w:rPr>
        <w:t xml:space="preserve"> jest wciąż </w:t>
      </w:r>
      <w:r w:rsidRPr="00F26044">
        <w:rPr>
          <w:rFonts w:asciiTheme="majorHAnsi" w:hAnsiTheme="majorHAnsi" w:cstheme="majorHAnsi"/>
          <w:b/>
          <w:bCs/>
        </w:rPr>
        <w:t xml:space="preserve">trzykrotnie wyższa </w:t>
      </w:r>
      <w:r w:rsidRPr="00F26044">
        <w:rPr>
          <w:rFonts w:asciiTheme="majorHAnsi" w:hAnsiTheme="majorHAnsi" w:cstheme="majorHAnsi"/>
        </w:rPr>
        <w:t xml:space="preserve">od celu inflacyjnego NBP </w:t>
      </w:r>
      <w:r w:rsidRPr="00F26044">
        <w:rPr>
          <w:rStyle w:val="normaltextrun"/>
          <w:rFonts w:asciiTheme="majorHAnsi" w:hAnsiTheme="majorHAnsi" w:cstheme="majorHAnsi"/>
          <w:color w:val="000000"/>
        </w:rPr>
        <w:t>(</w:t>
      </w:r>
      <w:r w:rsidRPr="00F26044">
        <w:rPr>
          <w:rFonts w:asciiTheme="majorHAnsi" w:hAnsiTheme="majorHAnsi" w:cstheme="majorHAnsi"/>
          <w:color w:val="4D5156"/>
          <w:sz w:val="21"/>
          <w:szCs w:val="21"/>
          <w:shd w:val="clear" w:color="auto" w:fill="FFFFFF"/>
        </w:rPr>
        <w:t>±</w:t>
      </w:r>
      <w:r w:rsidRPr="00F26044">
        <w:rPr>
          <w:rStyle w:val="normaltextrun"/>
          <w:rFonts w:asciiTheme="majorHAnsi" w:hAnsiTheme="majorHAnsi" w:cstheme="majorHAnsi"/>
          <w:color w:val="000000"/>
        </w:rPr>
        <w:t>2,5%).</w:t>
      </w:r>
    </w:p>
    <w:p w14:paraId="223A0F7B" w14:textId="77777777" w:rsidR="00241A7E" w:rsidRDefault="00241A7E" w:rsidP="00F26044">
      <w:pPr>
        <w:jc w:val="both"/>
        <w:rPr>
          <w:rStyle w:val="normaltextrun"/>
          <w:rFonts w:asciiTheme="majorHAnsi" w:hAnsiTheme="majorHAnsi" w:cstheme="majorHAnsi"/>
          <w:color w:val="000000"/>
        </w:rPr>
      </w:pPr>
    </w:p>
    <w:p w14:paraId="73047D58" w14:textId="77777777" w:rsidR="00241A7E" w:rsidRPr="00241A7E" w:rsidRDefault="00241A7E" w:rsidP="00241A7E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rFonts w:asciiTheme="majorHAnsi" w:hAnsiTheme="majorHAnsi" w:cstheme="majorHAnsi"/>
          <w:i/>
          <w:iCs/>
          <w:color w:val="4472C4" w:themeColor="accent1"/>
          <w:sz w:val="24"/>
        </w:rPr>
      </w:pPr>
      <w:r w:rsidRPr="00241A7E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Szczyt inflacji wystąpi najprawdopodobniej w wakacje, potem będziemy powoli schodzić w dół - </w:t>
      </w:r>
      <w:r w:rsidRPr="00241A7E">
        <w:rPr>
          <w:rFonts w:asciiTheme="majorHAnsi" w:hAnsiTheme="majorHAnsi" w:cstheme="majorHAnsi"/>
          <w:color w:val="4472C4" w:themeColor="accent1"/>
          <w:sz w:val="24"/>
        </w:rPr>
        <w:t>powiedział prezes NBP Adam Glapiński w lipcu 2022 roku.</w:t>
      </w:r>
    </w:p>
    <w:p w14:paraId="68E7877B" w14:textId="77777777" w:rsidR="00241A7E" w:rsidRDefault="00241A7E" w:rsidP="00F26044">
      <w:pPr>
        <w:rPr>
          <w:rFonts w:asciiTheme="majorHAnsi" w:hAnsiTheme="majorHAnsi" w:cstheme="majorHAnsi"/>
        </w:rPr>
      </w:pPr>
    </w:p>
    <w:p w14:paraId="1687DD56" w14:textId="4706BF59" w:rsidR="00F26044" w:rsidRPr="00F26044" w:rsidRDefault="00F26044" w:rsidP="00F26044">
      <w:pPr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>W kolejnych miesiącach, po słowach prezesa NBP inflacja CPI kształtowała się następująco</w:t>
      </w:r>
      <w:r w:rsidR="00241A7E">
        <w:rPr>
          <w:rFonts w:asciiTheme="majorHAnsi" w:hAnsiTheme="majorHAnsi" w:cstheme="majorHAnsi"/>
        </w:rPr>
        <w:t>:</w:t>
      </w:r>
    </w:p>
    <w:p w14:paraId="7542F4FF" w14:textId="77777777" w:rsidR="00F26044" w:rsidRDefault="00F26044" w:rsidP="00F26044">
      <w:pPr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  <w:noProof/>
        </w:rPr>
        <w:drawing>
          <wp:inline distT="0" distB="0" distL="0" distR="0" wp14:anchorId="739F4230" wp14:editId="6470F30B">
            <wp:extent cx="5657850" cy="2752725"/>
            <wp:effectExtent l="0" t="0" r="0" b="9525"/>
            <wp:docPr id="549427057" name="Obraz 6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27057" name="Obraz 6" descr="Obraz zawierający tekst, zrzut ekranu, Czcionka, lini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587" cy="276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FAB4" w14:textId="7B8F50C4" w:rsidR="00241A7E" w:rsidRPr="00241A7E" w:rsidRDefault="00241A7E" w:rsidP="00F260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41A7E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Narodowy Bank Polski 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1129"/>
        <w:gridCol w:w="3454"/>
        <w:gridCol w:w="4479"/>
      </w:tblGrid>
      <w:tr w:rsidR="00F26044" w:rsidRPr="00F26044" w14:paraId="0DEBBC7F" w14:textId="77777777" w:rsidTr="0024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C9A1386" w14:textId="09769947" w:rsidR="00F26044" w:rsidRPr="00F26044" w:rsidRDefault="00241A7E" w:rsidP="002264E9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241A7E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I</w:t>
            </w:r>
            <w:r w:rsidR="00F26044" w:rsidRPr="00241A7E">
              <w:rPr>
                <w:rFonts w:asciiTheme="majorHAnsi" w:hAnsiTheme="majorHAnsi" w:cstheme="majorHAnsi"/>
                <w:sz w:val="24"/>
                <w:szCs w:val="24"/>
              </w:rPr>
              <w:t xml:space="preserve">NFLACJA CPI </w:t>
            </w:r>
          </w:p>
        </w:tc>
      </w:tr>
      <w:tr w:rsidR="00F26044" w:rsidRPr="00F26044" w14:paraId="260D260A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AB0C2F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454" w:type="dxa"/>
          </w:tcPr>
          <w:p w14:paraId="67FF3BD1" w14:textId="5D2ADF5E" w:rsidR="00F26044" w:rsidRPr="00241A7E" w:rsidRDefault="005A140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="00241A7E" w:rsidRPr="00241A7E">
              <w:rPr>
                <w:rFonts w:asciiTheme="majorHAnsi" w:hAnsiTheme="majorHAnsi" w:cstheme="majorHAnsi"/>
                <w:b/>
                <w:bCs/>
              </w:rPr>
              <w:t>rognoza</w:t>
            </w:r>
            <w:r w:rsidR="00F26044" w:rsidRPr="00241A7E">
              <w:rPr>
                <w:rFonts w:asciiTheme="majorHAnsi" w:hAnsiTheme="majorHAnsi" w:cstheme="majorHAnsi"/>
                <w:b/>
                <w:bCs/>
              </w:rPr>
              <w:t xml:space="preserve"> NBP (X 2021)</w:t>
            </w:r>
          </w:p>
        </w:tc>
        <w:tc>
          <w:tcPr>
            <w:tcW w:w="4479" w:type="dxa"/>
          </w:tcPr>
          <w:p w14:paraId="45A6AB79" w14:textId="2D0DB263" w:rsidR="00F26044" w:rsidRPr="00241A7E" w:rsidRDefault="000D6593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</w:t>
            </w:r>
            <w:r w:rsidR="00241A7E" w:rsidRPr="00241A7E">
              <w:rPr>
                <w:rFonts w:asciiTheme="majorHAnsi" w:hAnsiTheme="majorHAnsi" w:cstheme="majorHAnsi"/>
                <w:b/>
                <w:bCs/>
              </w:rPr>
              <w:t>zeczywistość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(przedział)</w:t>
            </w:r>
          </w:p>
        </w:tc>
      </w:tr>
      <w:tr w:rsidR="00F26044" w:rsidRPr="00F26044" w14:paraId="388D74BF" w14:textId="77777777" w:rsidTr="00241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790261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2022</w:t>
            </w:r>
          </w:p>
        </w:tc>
        <w:tc>
          <w:tcPr>
            <w:tcW w:w="3454" w:type="dxa"/>
          </w:tcPr>
          <w:p w14:paraId="7A5D3EA4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5,1-6,5%</w:t>
            </w:r>
          </w:p>
        </w:tc>
        <w:tc>
          <w:tcPr>
            <w:tcW w:w="4479" w:type="dxa"/>
          </w:tcPr>
          <w:p w14:paraId="66391FFF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8,5-17,9%</w:t>
            </w:r>
          </w:p>
        </w:tc>
      </w:tr>
      <w:tr w:rsidR="00F26044" w:rsidRPr="00F26044" w14:paraId="43811322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C48793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3454" w:type="dxa"/>
          </w:tcPr>
          <w:p w14:paraId="7F91D11D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2,7-4,6%</w:t>
            </w:r>
          </w:p>
        </w:tc>
        <w:tc>
          <w:tcPr>
            <w:tcW w:w="4479" w:type="dxa"/>
          </w:tcPr>
          <w:p w14:paraId="18104704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10,1-18,4%</w:t>
            </w:r>
          </w:p>
        </w:tc>
      </w:tr>
    </w:tbl>
    <w:p w14:paraId="49C7DF69" w14:textId="77777777" w:rsidR="00F26044" w:rsidRPr="00F26044" w:rsidRDefault="00F26044" w:rsidP="00F26044">
      <w:pPr>
        <w:rPr>
          <w:rFonts w:asciiTheme="majorHAnsi" w:hAnsiTheme="majorHAnsi" w:cstheme="majorHAnsi"/>
          <w:b/>
          <w:bCs/>
        </w:rPr>
      </w:pPr>
    </w:p>
    <w:tbl>
      <w:tblPr>
        <w:tblStyle w:val="Tabelasiatki4akcent5"/>
        <w:tblW w:w="9067" w:type="dxa"/>
        <w:tblLook w:val="04A0" w:firstRow="1" w:lastRow="0" w:firstColumn="1" w:lastColumn="0" w:noHBand="0" w:noVBand="1"/>
      </w:tblPr>
      <w:tblGrid>
        <w:gridCol w:w="1129"/>
        <w:gridCol w:w="2558"/>
        <w:gridCol w:w="2545"/>
        <w:gridCol w:w="2835"/>
      </w:tblGrid>
      <w:tr w:rsidR="00F26044" w:rsidRPr="00F26044" w14:paraId="107A9646" w14:textId="77777777" w:rsidTr="0024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13D293BE" w14:textId="77777777" w:rsidR="00F26044" w:rsidRPr="00F26044" w:rsidRDefault="00F26044" w:rsidP="002264E9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PROJEKCJA NBP INFLACJI CPI</w:t>
            </w:r>
          </w:p>
        </w:tc>
      </w:tr>
      <w:tr w:rsidR="00F26044" w:rsidRPr="00F26044" w14:paraId="5AF02E0B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3C263" w14:textId="2AA62809" w:rsidR="00F26044" w:rsidRPr="000D6593" w:rsidRDefault="000D6593" w:rsidP="002264E9">
            <w:pPr>
              <w:rPr>
                <w:rFonts w:asciiTheme="majorHAnsi" w:hAnsiTheme="majorHAnsi" w:cstheme="majorHAnsi"/>
              </w:rPr>
            </w:pPr>
            <w:r w:rsidRPr="000D6593">
              <w:rPr>
                <w:rFonts w:asciiTheme="majorHAnsi" w:hAnsiTheme="majorHAnsi" w:cstheme="majorHAnsi"/>
              </w:rPr>
              <w:t>Publikacja projekcji</w:t>
            </w:r>
          </w:p>
        </w:tc>
        <w:tc>
          <w:tcPr>
            <w:tcW w:w="2558" w:type="dxa"/>
          </w:tcPr>
          <w:p w14:paraId="41A52A54" w14:textId="35C1BD90" w:rsidR="00F26044" w:rsidRPr="00F26044" w:rsidRDefault="006A5B0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Projekcja na </w:t>
            </w:r>
            <w:r w:rsidR="00F26044" w:rsidRPr="00F26044">
              <w:rPr>
                <w:rFonts w:asciiTheme="majorHAnsi" w:hAnsiTheme="majorHAnsi" w:cstheme="majorHAnsi"/>
                <w:b/>
                <w:bCs/>
              </w:rPr>
              <w:t>2022</w:t>
            </w:r>
          </w:p>
        </w:tc>
        <w:tc>
          <w:tcPr>
            <w:tcW w:w="2545" w:type="dxa"/>
          </w:tcPr>
          <w:p w14:paraId="7855B499" w14:textId="29768C9E" w:rsidR="00F26044" w:rsidRPr="00F26044" w:rsidRDefault="006A5B0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Projekcja na </w:t>
            </w:r>
            <w:r w:rsidR="00F26044" w:rsidRPr="00F26044">
              <w:rPr>
                <w:rFonts w:asciiTheme="majorHAnsi" w:hAnsiTheme="majorHAnsi" w:cstheme="majorHAnsi"/>
                <w:b/>
                <w:bCs/>
              </w:rPr>
              <w:t>2023</w:t>
            </w:r>
          </w:p>
        </w:tc>
        <w:tc>
          <w:tcPr>
            <w:tcW w:w="2835" w:type="dxa"/>
          </w:tcPr>
          <w:p w14:paraId="0AFE5ADB" w14:textId="43FD4FFB" w:rsidR="00F26044" w:rsidRPr="00F26044" w:rsidRDefault="006A5B0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Projekcja na </w:t>
            </w:r>
            <w:r w:rsidR="00F26044" w:rsidRPr="00F26044">
              <w:rPr>
                <w:rFonts w:asciiTheme="majorHAnsi" w:hAnsiTheme="majorHAnsi" w:cstheme="majorHAnsi"/>
                <w:b/>
                <w:bCs/>
              </w:rPr>
              <w:t>2024</w:t>
            </w:r>
          </w:p>
        </w:tc>
      </w:tr>
      <w:tr w:rsidR="00F26044" w:rsidRPr="00F26044" w14:paraId="37582791" w14:textId="77777777" w:rsidTr="00241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233576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XI 2021</w:t>
            </w:r>
          </w:p>
        </w:tc>
        <w:tc>
          <w:tcPr>
            <w:tcW w:w="2558" w:type="dxa"/>
          </w:tcPr>
          <w:p w14:paraId="20C6C510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5,8%</w:t>
            </w:r>
          </w:p>
        </w:tc>
        <w:tc>
          <w:tcPr>
            <w:tcW w:w="2545" w:type="dxa"/>
          </w:tcPr>
          <w:p w14:paraId="0482BE73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3,6%</w:t>
            </w:r>
          </w:p>
        </w:tc>
        <w:tc>
          <w:tcPr>
            <w:tcW w:w="2835" w:type="dxa"/>
          </w:tcPr>
          <w:p w14:paraId="26D0E7C5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X</w:t>
            </w:r>
          </w:p>
        </w:tc>
      </w:tr>
      <w:tr w:rsidR="00F26044" w:rsidRPr="00F26044" w14:paraId="69ADAFCA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F2A597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III 2022</w:t>
            </w:r>
          </w:p>
        </w:tc>
        <w:tc>
          <w:tcPr>
            <w:tcW w:w="2558" w:type="dxa"/>
          </w:tcPr>
          <w:p w14:paraId="36C7695F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10,8%</w:t>
            </w:r>
          </w:p>
        </w:tc>
        <w:tc>
          <w:tcPr>
            <w:tcW w:w="2545" w:type="dxa"/>
          </w:tcPr>
          <w:p w14:paraId="1B224159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9,0%</w:t>
            </w:r>
          </w:p>
        </w:tc>
        <w:tc>
          <w:tcPr>
            <w:tcW w:w="2835" w:type="dxa"/>
          </w:tcPr>
          <w:p w14:paraId="0C31B306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4,2%</w:t>
            </w:r>
          </w:p>
        </w:tc>
      </w:tr>
      <w:tr w:rsidR="00F26044" w:rsidRPr="00F26044" w14:paraId="2FF5DBB7" w14:textId="77777777" w:rsidTr="00241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3DC494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VII 2022</w:t>
            </w:r>
          </w:p>
        </w:tc>
        <w:tc>
          <w:tcPr>
            <w:tcW w:w="2558" w:type="dxa"/>
          </w:tcPr>
          <w:p w14:paraId="27AB46B2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14,2%</w:t>
            </w:r>
          </w:p>
        </w:tc>
        <w:tc>
          <w:tcPr>
            <w:tcW w:w="2545" w:type="dxa"/>
          </w:tcPr>
          <w:p w14:paraId="70C3E7D6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12,3%</w:t>
            </w:r>
          </w:p>
        </w:tc>
        <w:tc>
          <w:tcPr>
            <w:tcW w:w="2835" w:type="dxa"/>
          </w:tcPr>
          <w:p w14:paraId="26A20065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4,1%</w:t>
            </w:r>
          </w:p>
        </w:tc>
      </w:tr>
      <w:tr w:rsidR="00F26044" w:rsidRPr="00F26044" w14:paraId="3709E5A2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FAB7BA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XI 2022</w:t>
            </w:r>
          </w:p>
        </w:tc>
        <w:tc>
          <w:tcPr>
            <w:tcW w:w="2558" w:type="dxa"/>
          </w:tcPr>
          <w:p w14:paraId="7E670F8B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14,5%</w:t>
            </w:r>
          </w:p>
        </w:tc>
        <w:tc>
          <w:tcPr>
            <w:tcW w:w="2545" w:type="dxa"/>
          </w:tcPr>
          <w:p w14:paraId="52CC3172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13,1%</w:t>
            </w:r>
          </w:p>
        </w:tc>
        <w:tc>
          <w:tcPr>
            <w:tcW w:w="2835" w:type="dxa"/>
          </w:tcPr>
          <w:p w14:paraId="7E91B641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5,9%</w:t>
            </w:r>
          </w:p>
        </w:tc>
      </w:tr>
      <w:tr w:rsidR="00F26044" w:rsidRPr="00F26044" w14:paraId="218DDCFA" w14:textId="77777777" w:rsidTr="00241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1BB41CF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III 2023</w:t>
            </w:r>
          </w:p>
        </w:tc>
        <w:tc>
          <w:tcPr>
            <w:tcW w:w="2558" w:type="dxa"/>
          </w:tcPr>
          <w:p w14:paraId="57D86063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545" w:type="dxa"/>
          </w:tcPr>
          <w:p w14:paraId="22F6AD07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11,9%</w:t>
            </w:r>
          </w:p>
        </w:tc>
        <w:tc>
          <w:tcPr>
            <w:tcW w:w="2835" w:type="dxa"/>
          </w:tcPr>
          <w:p w14:paraId="6C58B111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5,7%</w:t>
            </w:r>
          </w:p>
        </w:tc>
      </w:tr>
      <w:tr w:rsidR="00F26044" w:rsidRPr="00F26044" w14:paraId="140CD2B0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6329C7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VII 2023</w:t>
            </w:r>
          </w:p>
        </w:tc>
        <w:tc>
          <w:tcPr>
            <w:tcW w:w="2558" w:type="dxa"/>
          </w:tcPr>
          <w:p w14:paraId="294691A8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545" w:type="dxa"/>
          </w:tcPr>
          <w:p w14:paraId="134EB61F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11,9%</w:t>
            </w:r>
          </w:p>
        </w:tc>
        <w:tc>
          <w:tcPr>
            <w:tcW w:w="2835" w:type="dxa"/>
          </w:tcPr>
          <w:p w14:paraId="4DAD7FCE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5,2%</w:t>
            </w:r>
          </w:p>
        </w:tc>
      </w:tr>
    </w:tbl>
    <w:p w14:paraId="4AFB5D0A" w14:textId="77777777" w:rsidR="00F26044" w:rsidRPr="00F26044" w:rsidRDefault="00F26044" w:rsidP="00F26044">
      <w:pPr>
        <w:rPr>
          <w:rFonts w:asciiTheme="majorHAnsi" w:hAnsiTheme="majorHAnsi" w:cstheme="majorHAnsi"/>
          <w:b/>
          <w:bCs/>
        </w:rPr>
      </w:pPr>
    </w:p>
    <w:p w14:paraId="282D1DD4" w14:textId="77777777" w:rsidR="00F26044" w:rsidRPr="00241A7E" w:rsidRDefault="00F26044" w:rsidP="00F260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41A7E">
        <w:rPr>
          <w:rFonts w:asciiTheme="majorHAnsi" w:hAnsiTheme="majorHAnsi" w:cstheme="majorHAnsi"/>
          <w:b/>
          <w:bCs/>
          <w:sz w:val="28"/>
          <w:szCs w:val="28"/>
        </w:rPr>
        <w:t>UE (Eurostat)</w:t>
      </w:r>
    </w:p>
    <w:tbl>
      <w:tblPr>
        <w:tblStyle w:val="Tabelalisty4akcent5"/>
        <w:tblW w:w="0" w:type="auto"/>
        <w:tblLook w:val="04A0" w:firstRow="1" w:lastRow="0" w:firstColumn="1" w:lastColumn="0" w:noHBand="0" w:noVBand="1"/>
      </w:tblPr>
      <w:tblGrid>
        <w:gridCol w:w="663"/>
        <w:gridCol w:w="2686"/>
        <w:gridCol w:w="2521"/>
        <w:gridCol w:w="3192"/>
      </w:tblGrid>
      <w:tr w:rsidR="00F26044" w:rsidRPr="00F26044" w14:paraId="13F14DA9" w14:textId="77777777" w:rsidTr="0024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5DE15A5" w14:textId="0AED4F5E" w:rsidR="00F26044" w:rsidRPr="00F26044" w:rsidRDefault="00F26044" w:rsidP="002264E9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 xml:space="preserve">INFLACJA HICP </w:t>
            </w:r>
            <w:r w:rsidR="00241A7E">
              <w:rPr>
                <w:rFonts w:asciiTheme="majorHAnsi" w:hAnsiTheme="majorHAnsi" w:cstheme="majorHAnsi"/>
              </w:rPr>
              <w:t>W POLSCE</w:t>
            </w:r>
            <w:r w:rsidRPr="00F2604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26044" w:rsidRPr="00F26044" w14:paraId="30577C49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2B3D0365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2686" w:type="dxa"/>
          </w:tcPr>
          <w:p w14:paraId="5EB7F99B" w14:textId="0D6618CF" w:rsidR="00F26044" w:rsidRPr="00F26044" w:rsidRDefault="00241A7E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Prognoza</w:t>
            </w:r>
          </w:p>
          <w:p w14:paraId="52EF86D3" w14:textId="4D0A6EB0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41A7E">
              <w:rPr>
                <w:rFonts w:asciiTheme="majorHAnsi" w:hAnsiTheme="majorHAnsi" w:cstheme="majorHAnsi"/>
                <w:sz w:val="18"/>
                <w:szCs w:val="18"/>
              </w:rPr>
              <w:t xml:space="preserve">z lutego 2022- przed wybuchem wojny w Ukrainie </w:t>
            </w:r>
          </w:p>
        </w:tc>
        <w:tc>
          <w:tcPr>
            <w:tcW w:w="2521" w:type="dxa"/>
          </w:tcPr>
          <w:p w14:paraId="4A142C7C" w14:textId="55A2E444" w:rsidR="00F26044" w:rsidRPr="00F26044" w:rsidRDefault="00241A7E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Prognoza</w:t>
            </w:r>
            <w:r w:rsidR="00F26044" w:rsidRPr="00F2604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02FB771A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41A7E">
              <w:rPr>
                <w:rFonts w:asciiTheme="majorHAnsi" w:hAnsiTheme="majorHAnsi" w:cstheme="majorHAnsi"/>
                <w:sz w:val="18"/>
                <w:szCs w:val="18"/>
              </w:rPr>
              <w:t>z lipca 2022</w:t>
            </w:r>
          </w:p>
        </w:tc>
        <w:tc>
          <w:tcPr>
            <w:tcW w:w="3192" w:type="dxa"/>
          </w:tcPr>
          <w:p w14:paraId="0414E310" w14:textId="7A63734A" w:rsidR="00F26044" w:rsidRPr="00F26044" w:rsidRDefault="00241A7E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41A7E">
              <w:rPr>
                <w:rFonts w:asciiTheme="majorHAnsi" w:hAnsiTheme="majorHAnsi" w:cstheme="majorHAnsi"/>
                <w:b/>
                <w:bCs/>
              </w:rPr>
              <w:t>Rzeczywistość</w:t>
            </w:r>
          </w:p>
        </w:tc>
      </w:tr>
      <w:tr w:rsidR="00F26044" w:rsidRPr="00F26044" w14:paraId="287ECED8" w14:textId="77777777" w:rsidTr="00241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2747D215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2022</w:t>
            </w:r>
          </w:p>
        </w:tc>
        <w:tc>
          <w:tcPr>
            <w:tcW w:w="2686" w:type="dxa"/>
          </w:tcPr>
          <w:p w14:paraId="0953247F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6,8%</w:t>
            </w:r>
          </w:p>
        </w:tc>
        <w:tc>
          <w:tcPr>
            <w:tcW w:w="2521" w:type="dxa"/>
          </w:tcPr>
          <w:p w14:paraId="55ABC216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 xml:space="preserve">12,2% </w:t>
            </w:r>
          </w:p>
        </w:tc>
        <w:tc>
          <w:tcPr>
            <w:tcW w:w="3192" w:type="dxa"/>
          </w:tcPr>
          <w:p w14:paraId="3941B30D" w14:textId="77777777" w:rsidR="00F26044" w:rsidRPr="00F26044" w:rsidRDefault="00F26044" w:rsidP="002264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26044">
              <w:rPr>
                <w:rFonts w:asciiTheme="majorHAnsi" w:hAnsiTheme="majorHAnsi" w:cstheme="majorHAnsi"/>
                <w:b/>
                <w:bCs/>
              </w:rPr>
              <w:t>13,2%</w:t>
            </w:r>
          </w:p>
        </w:tc>
      </w:tr>
      <w:tr w:rsidR="00F26044" w:rsidRPr="00F26044" w14:paraId="08D91A37" w14:textId="77777777" w:rsidTr="0024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23D1F522" w14:textId="77777777" w:rsidR="00F26044" w:rsidRPr="00F26044" w:rsidRDefault="00F26044" w:rsidP="002264E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26044"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2686" w:type="dxa"/>
          </w:tcPr>
          <w:p w14:paraId="48B5E9D3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3,8%</w:t>
            </w:r>
          </w:p>
        </w:tc>
        <w:tc>
          <w:tcPr>
            <w:tcW w:w="2521" w:type="dxa"/>
          </w:tcPr>
          <w:p w14:paraId="05D820A4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26044">
              <w:rPr>
                <w:rFonts w:asciiTheme="majorHAnsi" w:hAnsiTheme="majorHAnsi" w:cstheme="majorHAnsi"/>
              </w:rPr>
              <w:t>9%</w:t>
            </w:r>
          </w:p>
        </w:tc>
        <w:tc>
          <w:tcPr>
            <w:tcW w:w="3192" w:type="dxa"/>
          </w:tcPr>
          <w:p w14:paraId="4F68F703" w14:textId="77777777" w:rsidR="00F26044" w:rsidRPr="00F26044" w:rsidRDefault="00F26044" w:rsidP="002264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F26044">
              <w:rPr>
                <w:rFonts w:asciiTheme="majorHAnsi" w:hAnsiTheme="majorHAnsi" w:cstheme="majorHAnsi"/>
                <w:b/>
                <w:bCs/>
              </w:rPr>
              <w:t>10,1%</w:t>
            </w:r>
          </w:p>
        </w:tc>
      </w:tr>
    </w:tbl>
    <w:p w14:paraId="0BCF6795" w14:textId="77777777" w:rsidR="00F26044" w:rsidRPr="00F26044" w:rsidRDefault="00F26044" w:rsidP="00F26044">
      <w:pPr>
        <w:jc w:val="both"/>
        <w:rPr>
          <w:rFonts w:asciiTheme="majorHAnsi" w:hAnsiTheme="majorHAnsi" w:cstheme="majorHAnsi"/>
          <w:i/>
          <w:iCs/>
          <w:color w:val="4D5156"/>
          <w:sz w:val="16"/>
          <w:szCs w:val="16"/>
          <w:shd w:val="clear" w:color="auto" w:fill="FFFFFF"/>
        </w:rPr>
      </w:pPr>
      <w:r w:rsidRPr="00F26044">
        <w:rPr>
          <w:rFonts w:asciiTheme="majorHAnsi" w:hAnsiTheme="majorHAnsi" w:cstheme="majorHAnsi"/>
          <w:i/>
          <w:iCs/>
          <w:color w:val="040C28"/>
          <w:sz w:val="16"/>
          <w:szCs w:val="16"/>
        </w:rPr>
        <w:t>CPI</w:t>
      </w:r>
      <w:r w:rsidRPr="00F26044">
        <w:rPr>
          <w:rFonts w:asciiTheme="majorHAnsi" w:hAnsiTheme="majorHAnsi" w:cstheme="majorHAnsi"/>
          <w:i/>
          <w:iCs/>
          <w:color w:val="4D5156"/>
          <w:sz w:val="16"/>
          <w:szCs w:val="16"/>
          <w:shd w:val="clear" w:color="auto" w:fill="FFFFFF"/>
        </w:rPr>
        <w:t> to indeks cen konsumenckich, który odzwierciedla zmiany cen koszyka dóbr i usług konsumpcyjnych, które konsumenci kupują na rynku krajowym. </w:t>
      </w:r>
      <w:r w:rsidRPr="00F26044">
        <w:rPr>
          <w:rFonts w:asciiTheme="majorHAnsi" w:hAnsiTheme="majorHAnsi" w:cstheme="majorHAnsi"/>
          <w:i/>
          <w:iCs/>
          <w:color w:val="040C28"/>
          <w:sz w:val="16"/>
          <w:szCs w:val="16"/>
        </w:rPr>
        <w:t>HICP</w:t>
      </w:r>
      <w:r w:rsidRPr="00F26044">
        <w:rPr>
          <w:rFonts w:asciiTheme="majorHAnsi" w:hAnsiTheme="majorHAnsi" w:cstheme="majorHAnsi"/>
          <w:i/>
          <w:iCs/>
          <w:color w:val="4D5156"/>
          <w:sz w:val="16"/>
          <w:szCs w:val="16"/>
          <w:shd w:val="clear" w:color="auto" w:fill="FFFFFF"/>
        </w:rPr>
        <w:t> to miara inflacji stosowana w Unii Europejskiej. Jest to spójny indeks cen konsumenckich, który pozwala na porównywanie inflacji między różnymi krajami UE</w:t>
      </w:r>
    </w:p>
    <w:p w14:paraId="2EC56A10" w14:textId="77777777" w:rsidR="00F26044" w:rsidRPr="00F26044" w:rsidRDefault="00F26044" w:rsidP="00F26044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6682C4B9" w14:textId="77777777" w:rsidR="00F26044" w:rsidRPr="00241A7E" w:rsidRDefault="00F26044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000000"/>
          <w:kern w:val="2"/>
          <w:sz w:val="36"/>
          <w:szCs w:val="36"/>
          <w:lang w:eastAsia="en-US"/>
          <w14:ligatures w14:val="standardContextual"/>
        </w:rPr>
      </w:pPr>
      <w:r w:rsidRPr="00241A7E">
        <w:rPr>
          <w:rStyle w:val="eop"/>
          <w:rFonts w:asciiTheme="majorHAnsi" w:eastAsiaTheme="minorHAnsi" w:hAnsiTheme="majorHAnsi" w:cstheme="majorHAnsi"/>
          <w:b/>
          <w:bCs/>
          <w:color w:val="000000"/>
          <w:kern w:val="2"/>
          <w:sz w:val="36"/>
          <w:szCs w:val="36"/>
          <w:lang w:eastAsia="en-US"/>
          <w14:ligatures w14:val="standardContextual"/>
        </w:rPr>
        <w:t>Inflacja – założenia budżetowe vs realizacja</w:t>
      </w:r>
    </w:p>
    <w:p w14:paraId="41C1D00A" w14:textId="04C75C68" w:rsidR="00F26044" w:rsidRP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</w:rPr>
      </w:pPr>
      <w:r w:rsidRPr="000D6593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t>Założenia budżetowe były mocno rozbieżne z sytuacją rzeczywistą. Na 2022 roku prognozowano inflację na poziomie 3,3%, a sięgnęła 14%. To pokazuje skalę nieprzewidywalności sytuacji, w której znaleźli się przedsiębiorcy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  <w14:ligatures w14:val="standardContextual"/>
        </w:rPr>
        <w:br/>
      </w:r>
    </w:p>
    <w:p w14:paraId="2E8208BC" w14:textId="322306C4" w:rsidR="00241A7E" w:rsidRPr="00F26044" w:rsidRDefault="00F26044" w:rsidP="00F26044">
      <w:pPr>
        <w:rPr>
          <w:rStyle w:val="normaltextrun"/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  <w:noProof/>
        </w:rPr>
        <w:drawing>
          <wp:inline distT="0" distB="0" distL="0" distR="0" wp14:anchorId="0A77A50D" wp14:editId="5DDBD4D0">
            <wp:extent cx="5572125" cy="3052445"/>
            <wp:effectExtent l="0" t="0" r="9525" b="14605"/>
            <wp:docPr id="113623363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5046F519-EDD5-6CF8-844A-639030DF2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D6593">
        <w:rPr>
          <w:rStyle w:val="normaltextrun"/>
          <w:rFonts w:asciiTheme="majorHAnsi" w:hAnsiTheme="majorHAnsi" w:cstheme="majorHAnsi"/>
        </w:rPr>
        <w:br/>
      </w:r>
      <w:r w:rsidR="00241A7E">
        <w:rPr>
          <w:rStyle w:val="normaltextrun"/>
          <w:rFonts w:asciiTheme="majorHAnsi" w:hAnsiTheme="majorHAnsi" w:cstheme="majorHAnsi"/>
        </w:rPr>
        <w:t>Źródło: GUS</w:t>
      </w:r>
    </w:p>
    <w:p w14:paraId="698297C6" w14:textId="77777777" w:rsidR="00F26044" w:rsidRPr="00241A7E" w:rsidRDefault="00F26044" w:rsidP="00F2604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000000"/>
          <w:kern w:val="2"/>
          <w:sz w:val="36"/>
          <w:szCs w:val="36"/>
          <w:lang w:eastAsia="en-US"/>
          <w14:ligatures w14:val="standardContextual"/>
        </w:rPr>
      </w:pPr>
      <w:r w:rsidRPr="00241A7E">
        <w:rPr>
          <w:rStyle w:val="eop"/>
          <w:rFonts w:asciiTheme="majorHAnsi" w:eastAsiaTheme="minorHAnsi" w:hAnsiTheme="majorHAnsi" w:cstheme="majorHAnsi"/>
          <w:b/>
          <w:bCs/>
          <w:color w:val="000000"/>
          <w:kern w:val="2"/>
          <w:sz w:val="36"/>
          <w:szCs w:val="36"/>
          <w:lang w:eastAsia="en-US"/>
          <w14:ligatures w14:val="standardContextual"/>
        </w:rPr>
        <w:lastRenderedPageBreak/>
        <w:t>Inflacja skumulowana</w:t>
      </w:r>
    </w:p>
    <w:p w14:paraId="520567E3" w14:textId="77777777" w:rsidR="00F26044" w:rsidRPr="00F26044" w:rsidRDefault="00F26044" w:rsidP="00F2604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346F4AF4" w14:textId="06585185" w:rsidR="00F26044" w:rsidRPr="00241A7E" w:rsidRDefault="00F26044" w:rsidP="000D6593">
      <w:pPr>
        <w:rPr>
          <w:rFonts w:asciiTheme="majorHAnsi" w:hAnsiTheme="majorHAnsi" w:cstheme="majorHAnsi"/>
          <w:b/>
          <w:bCs/>
        </w:rPr>
      </w:pPr>
      <w:r w:rsidRPr="00241A7E">
        <w:rPr>
          <w:rFonts w:asciiTheme="majorHAnsi" w:hAnsiTheme="majorHAnsi" w:cstheme="majorHAnsi"/>
          <w:b/>
          <w:bCs/>
        </w:rPr>
        <w:t>GUS w swoich materiałach podaje inflację roczną (tj. rok do roku, ew. miesiąc do miesiąca). Jeśli jednak zestawić ją z inflacją skumulowaną, to dopiero pokazuje prawdziwą (narastającą) skalę zmian inflacyjnych w P</w:t>
      </w:r>
      <w:r w:rsidR="00191E3A">
        <w:rPr>
          <w:rFonts w:asciiTheme="majorHAnsi" w:hAnsiTheme="majorHAnsi" w:cstheme="majorHAnsi"/>
          <w:b/>
          <w:bCs/>
        </w:rPr>
        <w:t>olsce</w:t>
      </w:r>
      <w:r w:rsidRPr="00241A7E">
        <w:rPr>
          <w:rFonts w:asciiTheme="majorHAnsi" w:hAnsiTheme="majorHAnsi" w:cstheme="majorHAnsi"/>
          <w:b/>
          <w:bCs/>
        </w:rPr>
        <w:t xml:space="preserve"> w latach 2021 - 2023. </w:t>
      </w:r>
    </w:p>
    <w:p w14:paraId="2C9B442A" w14:textId="2678B7D0" w:rsidR="00F26044" w:rsidRDefault="00F26044" w:rsidP="00592929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Na bazie informacji GUS w okresie od stycznia 2021 do września 2023, inflacja skumulowana w PL wyniosła ca </w:t>
      </w:r>
      <w:r w:rsidRPr="00191E3A">
        <w:rPr>
          <w:rFonts w:asciiTheme="majorHAnsi" w:hAnsiTheme="majorHAnsi" w:cstheme="majorHAnsi"/>
          <w:b/>
          <w:bCs/>
        </w:rPr>
        <w:t>33%.</w:t>
      </w:r>
      <w:r w:rsidRPr="00F26044">
        <w:rPr>
          <w:rFonts w:asciiTheme="majorHAnsi" w:hAnsiTheme="majorHAnsi" w:cstheme="majorHAnsi"/>
        </w:rPr>
        <w:t xml:space="preserve"> Oznacza to, że obecnie za </w:t>
      </w:r>
      <w:r w:rsidRPr="005A1404">
        <w:rPr>
          <w:rFonts w:asciiTheme="majorHAnsi" w:hAnsiTheme="majorHAnsi" w:cstheme="majorHAnsi"/>
        </w:rPr>
        <w:t>kwotę 100 PLN przysłowiowy „Kowalski” kupi tyle, co za ca. 75 PLN w styczniu 2021 r. (lub inaczej: aby kupić tyle samo towarów</w:t>
      </w:r>
      <w:r w:rsidRPr="00F26044">
        <w:rPr>
          <w:rFonts w:asciiTheme="majorHAnsi" w:hAnsiTheme="majorHAnsi" w:cstheme="majorHAnsi"/>
        </w:rPr>
        <w:t xml:space="preserve"> należałoby wydać obecnie ca 133 PLN). To z kolei oznacza ogromną utratę wartości złotówki i to w relatywnie krótkim czasie. I to raczej jeszcze nie koniec tych niekorzystnych zmian. Według centralnej ścieżki inflacji z marcowej projekcji NBP ceny od 2022 r. do 2025 r. wzrosną o ca. 40 proc. </w:t>
      </w:r>
    </w:p>
    <w:p w14:paraId="68400B7E" w14:textId="77777777" w:rsidR="00F26044" w:rsidRPr="00F26044" w:rsidRDefault="00F26044" w:rsidP="00F26044">
      <w:pPr>
        <w:rPr>
          <w:rFonts w:asciiTheme="majorHAnsi" w:hAnsiTheme="majorHAnsi" w:cstheme="majorHAnsi"/>
          <w:b/>
          <w:bCs/>
        </w:rPr>
      </w:pPr>
    </w:p>
    <w:p w14:paraId="7C05DA27" w14:textId="77777777" w:rsidR="00F26044" w:rsidRPr="00DE4699" w:rsidRDefault="00F26044" w:rsidP="00F26044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E4699">
        <w:rPr>
          <w:rFonts w:asciiTheme="majorHAnsi" w:hAnsiTheme="majorHAnsi" w:cstheme="majorHAnsi"/>
          <w:b/>
          <w:bCs/>
          <w:sz w:val="32"/>
          <w:szCs w:val="32"/>
        </w:rPr>
        <w:t xml:space="preserve">Analitycy ekonomiczni </w:t>
      </w:r>
    </w:p>
    <w:p w14:paraId="078F1444" w14:textId="77777777" w:rsidR="00F26044" w:rsidRDefault="00F26044" w:rsidP="00F26044">
      <w:pPr>
        <w:rPr>
          <w:rFonts w:asciiTheme="majorHAnsi" w:hAnsiTheme="majorHAnsi" w:cstheme="majorHAnsi"/>
          <w:b/>
          <w:bCs/>
        </w:rPr>
      </w:pPr>
      <w:r w:rsidRPr="00F26044">
        <w:rPr>
          <w:rFonts w:asciiTheme="majorHAnsi" w:hAnsiTheme="majorHAnsi" w:cstheme="majorHAnsi"/>
          <w:b/>
          <w:bCs/>
        </w:rPr>
        <w:t xml:space="preserve">Zapowiedzi w 2022 roku: </w:t>
      </w:r>
    </w:p>
    <w:p w14:paraId="17091F31" w14:textId="7E02C440" w:rsidR="00F26044" w:rsidRPr="00191E3A" w:rsidRDefault="002E12F7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Theme="majorHAnsi" w:hAnsiTheme="majorHAnsi" w:cstheme="majorHAnsi"/>
          <w:i/>
          <w:iCs/>
          <w:color w:val="4472C4" w:themeColor="accent1"/>
          <w:sz w:val="24"/>
        </w:rPr>
      </w:pPr>
      <w:r w:rsidRPr="002E12F7">
        <w:rPr>
          <w:rFonts w:asciiTheme="majorHAnsi" w:hAnsiTheme="majorHAnsi" w:cstheme="majorHAnsi"/>
          <w:b/>
          <w:bCs/>
          <w:color w:val="4472C4" w:themeColor="accent1"/>
          <w:sz w:val="24"/>
        </w:rPr>
        <w:t>Maj 2022</w:t>
      </w:r>
      <w:r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="00F26044" w:rsidRPr="00191E3A">
        <w:rPr>
          <w:rFonts w:asciiTheme="majorHAnsi" w:hAnsiTheme="majorHAnsi" w:cstheme="majorHAnsi"/>
          <w:i/>
          <w:iCs/>
          <w:color w:val="4472C4" w:themeColor="accent1"/>
          <w:sz w:val="24"/>
        </w:rPr>
        <w:t>Prognozujemy, że szczyt inflacji zostanie osiągnięty w czerwcu br. na poziomie 14,3%. [„Makromapie” Credit Agricole Bank Polska, maj 2022]</w:t>
      </w:r>
    </w:p>
    <w:p w14:paraId="53FE4DE7" w14:textId="0FB9C9FF" w:rsidR="00F26044" w:rsidRPr="002E12F7" w:rsidRDefault="002E12F7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Theme="majorHAnsi" w:hAnsiTheme="majorHAnsi" w:cstheme="majorHAnsi"/>
          <w:i/>
          <w:iCs/>
          <w:color w:val="4472C4" w:themeColor="accent1"/>
          <w:sz w:val="24"/>
        </w:rPr>
      </w:pPr>
      <w:r>
        <w:rPr>
          <w:rFonts w:asciiTheme="majorHAnsi" w:hAnsiTheme="majorHAnsi" w:cstheme="majorHAnsi"/>
          <w:i/>
          <w:iCs/>
          <w:color w:val="4472C4" w:themeColor="accent1"/>
          <w:sz w:val="24"/>
        </w:rPr>
        <w:br/>
      </w:r>
      <w:r w:rsidRPr="002E12F7">
        <w:rPr>
          <w:rFonts w:asciiTheme="majorHAnsi" w:hAnsiTheme="majorHAnsi" w:cstheme="majorHAnsi"/>
          <w:b/>
          <w:bCs/>
          <w:color w:val="4472C4" w:themeColor="accent1"/>
          <w:sz w:val="24"/>
        </w:rPr>
        <w:t>Lipiec 2022</w:t>
      </w:r>
      <w:r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="00F26044"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Marcin Klucznik z Polskiego Instytutu Ekonomicznego (PIE) przewiduje, że szczyt inflacji konsumenckiej nastąpi w sierpniu tego roku i będzie na poziomie ok. 16,5 proc. Według niego drożeć będzie żywność, a podwyżki sięgnąć mogą 20 proc. Szacuje, że pod koniec roku inflacja spadnie do ok. 13,5 proc., a w kolejnych latach czeka nas powolne schodzenie z podwyższonej inflacji – CPI będzie przekraczać 10 proc. przynajmniej do drugiego kwartału przyszłego roku. </w:t>
      </w:r>
    </w:p>
    <w:p w14:paraId="1C552AC4" w14:textId="77777777" w:rsidR="002E12F7" w:rsidRDefault="002E12F7" w:rsidP="00F26044">
      <w:pPr>
        <w:jc w:val="both"/>
        <w:rPr>
          <w:rFonts w:asciiTheme="majorHAnsi" w:hAnsiTheme="majorHAnsi" w:cstheme="majorHAnsi"/>
          <w:b/>
          <w:bCs/>
        </w:rPr>
      </w:pPr>
    </w:p>
    <w:p w14:paraId="6F496847" w14:textId="6E32578A" w:rsidR="002E12F7" w:rsidRDefault="00F26044" w:rsidP="00F26044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  <w:b/>
          <w:bCs/>
        </w:rPr>
        <w:t>Jakie prognozy są dziś:</w:t>
      </w:r>
      <w:r w:rsidRPr="00F26044">
        <w:rPr>
          <w:rFonts w:asciiTheme="majorHAnsi" w:hAnsiTheme="majorHAnsi" w:cstheme="majorHAnsi"/>
        </w:rPr>
        <w:t xml:space="preserve"> </w:t>
      </w:r>
    </w:p>
    <w:p w14:paraId="5DFF6C1C" w14:textId="325E860D" w:rsidR="00F26044" w:rsidRPr="002E12F7" w:rsidRDefault="00F26044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i/>
          <w:iCs/>
          <w:color w:val="4472C4" w:themeColor="accent1"/>
          <w:sz w:val="24"/>
        </w:rPr>
      </w:pP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>Zgodnie z prognozami Komisji Europejskiej inflacja w Polsce w 2024 r. wzrośnie na skutek podwyżki płacy minimalnej i wprowadzonych środków fiskalnych.</w:t>
      </w:r>
      <w:r w:rsidRPr="002E12F7">
        <w:rPr>
          <w:i/>
          <w:iCs/>
          <w:color w:val="4472C4" w:themeColor="accent1"/>
          <w:sz w:val="24"/>
        </w:rPr>
        <w:t xml:space="preserve"> </w:t>
      </w:r>
    </w:p>
    <w:p w14:paraId="499F8186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2B2644FF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6AD315F4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34197346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68C869F3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63C25273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65AB324A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0AE2426D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1AD5A49C" w14:textId="77777777" w:rsidR="000D6593" w:rsidRDefault="000D6593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44"/>
          <w:szCs w:val="44"/>
          <w:lang w:eastAsia="en-US"/>
          <w14:ligatures w14:val="standardContextual"/>
        </w:rPr>
      </w:pPr>
    </w:p>
    <w:p w14:paraId="56C35C39" w14:textId="251B13DC" w:rsidR="00F26044" w:rsidRPr="006A5B04" w:rsidRDefault="00F26044" w:rsidP="00F260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4472C4" w:themeColor="accent1"/>
          <w:sz w:val="36"/>
          <w:szCs w:val="36"/>
          <w:shd w:val="clear" w:color="auto" w:fill="FFFFFF"/>
        </w:rPr>
      </w:pPr>
      <w:r w:rsidRPr="006A5B04"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36"/>
          <w:szCs w:val="36"/>
          <w:lang w:eastAsia="en-US"/>
          <w14:ligatures w14:val="standardContextual"/>
        </w:rPr>
        <w:lastRenderedPageBreak/>
        <w:t xml:space="preserve">Wzrosty cen </w:t>
      </w:r>
      <w:r w:rsidR="000D6593" w:rsidRPr="006A5B04">
        <w:rPr>
          <w:rStyle w:val="eop"/>
          <w:rFonts w:asciiTheme="majorHAnsi" w:eastAsiaTheme="minorHAnsi" w:hAnsiTheme="majorHAnsi" w:cstheme="majorHAnsi"/>
          <w:b/>
          <w:bCs/>
          <w:color w:val="4472C4" w:themeColor="accent1"/>
          <w:kern w:val="2"/>
          <w:sz w:val="36"/>
          <w:szCs w:val="36"/>
          <w:lang w:eastAsia="en-US"/>
          <w14:ligatures w14:val="standardContextual"/>
        </w:rPr>
        <w:t xml:space="preserve">paliw, towarów i usług </w:t>
      </w:r>
    </w:p>
    <w:p w14:paraId="43C0E551" w14:textId="77777777" w:rsidR="00F26044" w:rsidRDefault="00F26044" w:rsidP="00F26044">
      <w:pPr>
        <w:rPr>
          <w:rFonts w:asciiTheme="majorHAnsi" w:hAnsiTheme="majorHAnsi" w:cstheme="majorHAnsi"/>
        </w:rPr>
      </w:pPr>
    </w:p>
    <w:p w14:paraId="51044CB6" w14:textId="478949B1" w:rsidR="000D6593" w:rsidRDefault="000D6593" w:rsidP="00F26044">
      <w:pPr>
        <w:rPr>
          <w:rFonts w:asciiTheme="majorHAnsi" w:hAnsiTheme="majorHAnsi" w:cstheme="majorHAnsi"/>
        </w:rPr>
      </w:pPr>
      <w:r w:rsidRPr="000D6593">
        <w:rPr>
          <w:rFonts w:asciiTheme="majorHAnsi" w:hAnsiTheme="majorHAnsi" w:cstheme="majorHAnsi"/>
        </w:rPr>
        <w:t>Dużym czynnikiem proinflacyjnym, trudnym do przewidzenia</w:t>
      </w:r>
      <w:r w:rsidR="006A5B04">
        <w:rPr>
          <w:rFonts w:asciiTheme="majorHAnsi" w:hAnsiTheme="majorHAnsi" w:cstheme="majorHAnsi"/>
        </w:rPr>
        <w:t>,</w:t>
      </w:r>
      <w:r w:rsidRPr="000D6593">
        <w:rPr>
          <w:rFonts w:asciiTheme="majorHAnsi" w:hAnsiTheme="majorHAnsi" w:cstheme="majorHAnsi"/>
        </w:rPr>
        <w:t xml:space="preserve"> były nagłe wzrost cen paliw</w:t>
      </w:r>
      <w:r w:rsidR="006A5B04">
        <w:rPr>
          <w:rFonts w:asciiTheme="majorHAnsi" w:hAnsiTheme="majorHAnsi" w:cstheme="majorHAnsi"/>
        </w:rPr>
        <w:t xml:space="preserve"> po wybuchu wojny w Ukrainie.</w:t>
      </w:r>
    </w:p>
    <w:p w14:paraId="5AD535F7" w14:textId="77777777" w:rsidR="006A5B04" w:rsidRPr="00F26044" w:rsidRDefault="006A5B04" w:rsidP="00F26044">
      <w:pPr>
        <w:rPr>
          <w:rFonts w:asciiTheme="majorHAnsi" w:hAnsiTheme="majorHAnsi" w:cstheme="majorHAnsi"/>
        </w:rPr>
      </w:pPr>
    </w:p>
    <w:p w14:paraId="5A2A2D97" w14:textId="6DC0636B" w:rsidR="00F26044" w:rsidRPr="000334FC" w:rsidRDefault="00D131AE" w:rsidP="00F26044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08B2F55D" wp14:editId="54D9C0CE">
            <wp:extent cx="5738884" cy="2743200"/>
            <wp:effectExtent l="0" t="0" r="14605" b="0"/>
            <wp:docPr id="35118403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D5E97AA-CFB1-8740-535C-5E0180612E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23D98B" w14:textId="2A00F633" w:rsidR="00F26044" w:rsidRPr="00F26044" w:rsidRDefault="00F26044" w:rsidP="00F26044">
      <w:pPr>
        <w:rPr>
          <w:rFonts w:asciiTheme="majorHAnsi" w:hAnsiTheme="majorHAnsi" w:cstheme="majorHAnsi"/>
          <w:color w:val="444444"/>
          <w:sz w:val="17"/>
          <w:szCs w:val="17"/>
          <w:shd w:val="clear" w:color="auto" w:fill="FFFFFF"/>
        </w:rPr>
      </w:pPr>
      <w:r w:rsidRPr="00F26044">
        <w:rPr>
          <w:rFonts w:asciiTheme="majorHAnsi" w:hAnsiTheme="majorHAnsi" w:cstheme="majorHAnsi"/>
          <w:i/>
          <w:iCs/>
          <w:color w:val="444444"/>
          <w:sz w:val="17"/>
          <w:szCs w:val="17"/>
          <w:shd w:val="clear" w:color="auto" w:fill="FFFFFF"/>
        </w:rPr>
        <w:t xml:space="preserve">Notowania ropy Brent: źródło: </w:t>
      </w:r>
      <w:r w:rsidR="000604CC">
        <w:rPr>
          <w:rFonts w:asciiTheme="majorHAnsi" w:hAnsiTheme="majorHAnsi" w:cstheme="majorHAnsi"/>
          <w:color w:val="444444"/>
          <w:sz w:val="17"/>
          <w:szCs w:val="17"/>
          <w:shd w:val="clear" w:color="auto" w:fill="FFFFFF"/>
        </w:rPr>
        <w:t>investing.com</w:t>
      </w:r>
    </w:p>
    <w:p w14:paraId="6F60908C" w14:textId="77777777" w:rsidR="002E12F7" w:rsidRDefault="002E12F7" w:rsidP="00F26044">
      <w:pPr>
        <w:rPr>
          <w:rFonts w:asciiTheme="majorHAnsi" w:hAnsiTheme="majorHAnsi" w:cstheme="majorHAnsi"/>
          <w:b/>
          <w:bCs/>
        </w:rPr>
      </w:pPr>
    </w:p>
    <w:p w14:paraId="4439DDE4" w14:textId="0ADB043C" w:rsidR="00F26044" w:rsidRPr="002E12F7" w:rsidRDefault="002E12F7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Theme="majorHAnsi" w:hAnsiTheme="majorHAnsi" w:cstheme="majorHAnsi"/>
          <w:i/>
          <w:iCs/>
          <w:color w:val="4472C4" w:themeColor="accent1"/>
          <w:sz w:val="24"/>
        </w:rPr>
      </w:pPr>
      <w:r w:rsidRPr="002E12F7">
        <w:rPr>
          <w:rFonts w:asciiTheme="majorHAnsi" w:hAnsiTheme="majorHAnsi" w:cstheme="majorHAnsi"/>
          <w:b/>
          <w:bCs/>
          <w:color w:val="4472C4" w:themeColor="accent1"/>
          <w:sz w:val="24"/>
        </w:rPr>
        <w:t>9.10.2023</w:t>
      </w: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="00F26044"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Bank inwestycyjny Goldman Sachs w pierwszej analizie po ataku palestyńskiego Hamasu na Izrael podtrzymuje swoje prognozy wzrostu cen ropy. Cena ropy Brent - przekraczająca ostatnio 85 dol. - wzrośnie do 100 dol. w połowie 2024 r. </w:t>
      </w:r>
      <w:r w:rsidR="006A5B04">
        <w:rPr>
          <w:rFonts w:asciiTheme="majorHAnsi" w:hAnsiTheme="majorHAnsi" w:cstheme="majorHAnsi"/>
          <w:color w:val="4472C4" w:themeColor="accent1"/>
          <w:sz w:val="24"/>
        </w:rPr>
        <w:t>[www.bankier.pl]</w:t>
      </w:r>
      <w:r>
        <w:rPr>
          <w:rFonts w:asciiTheme="majorHAnsi" w:hAnsiTheme="majorHAnsi" w:cstheme="majorHAnsi"/>
          <w:i/>
          <w:iCs/>
          <w:color w:val="4472C4" w:themeColor="accent1"/>
          <w:sz w:val="24"/>
        </w:rPr>
        <w:br/>
      </w:r>
    </w:p>
    <w:p w14:paraId="7B025FCC" w14:textId="42152D08" w:rsidR="00F26044" w:rsidRPr="002E12F7" w:rsidRDefault="002E12F7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Theme="majorHAnsi" w:hAnsiTheme="majorHAnsi" w:cstheme="majorHAnsi"/>
          <w:i/>
          <w:iCs/>
          <w:color w:val="4472C4" w:themeColor="accent1"/>
          <w:sz w:val="24"/>
        </w:rPr>
      </w:pPr>
      <w:r w:rsidRPr="002E12F7">
        <w:rPr>
          <w:rFonts w:asciiTheme="majorHAnsi" w:hAnsiTheme="majorHAnsi" w:cstheme="majorHAnsi"/>
          <w:b/>
          <w:bCs/>
          <w:color w:val="4472C4" w:themeColor="accent1"/>
          <w:sz w:val="24"/>
        </w:rPr>
        <w:t>8.10.2023</w:t>
      </w: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="00F26044"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Przemysław Litwiniuk, Członek Rady Polityki Pieniężnej, ocenił, że w listopadzie </w:t>
      </w:r>
      <w:r w:rsidR="00592929">
        <w:rPr>
          <w:rFonts w:asciiTheme="majorHAnsi" w:hAnsiTheme="majorHAnsi" w:cstheme="majorHAnsi"/>
          <w:i/>
          <w:iCs/>
          <w:color w:val="4472C4" w:themeColor="accent1"/>
          <w:sz w:val="24"/>
        </w:rPr>
        <w:br/>
      </w:r>
      <w:r w:rsidR="00F26044"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i grudniu ceny paliw wzrosną o, odpowiednio, 10 i 9%, co przełoży się na wzrost inflacji ogółem w Polsce </w:t>
      </w:r>
    </w:p>
    <w:p w14:paraId="261FE0AE" w14:textId="5520F1E9" w:rsidR="00F26044" w:rsidRPr="002E12F7" w:rsidRDefault="000E588D" w:rsidP="00F26044">
      <w:pPr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</w:pPr>
      <w:r>
        <w:rPr>
          <w:rStyle w:val="eop"/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F26044" w:rsidRPr="002E12F7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Wskaźnik cen towarów i usług – </w:t>
      </w:r>
      <w:r w:rsidR="00063E93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>VIII</w:t>
      </w:r>
      <w:r w:rsidR="00F26044" w:rsidRPr="002E12F7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20</w:t>
      </w:r>
      <w:r w:rsidR="00063E93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>19</w:t>
      </w:r>
      <w:r w:rsidR="004B3334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- VIII</w:t>
      </w:r>
      <w:r w:rsidR="00F26044" w:rsidRPr="002E12F7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2023 </w:t>
      </w:r>
    </w:p>
    <w:p w14:paraId="2FFB2903" w14:textId="0FC2AD33" w:rsidR="00F26044" w:rsidRPr="00F26044" w:rsidRDefault="00F26044" w:rsidP="00592929">
      <w:pPr>
        <w:jc w:val="both"/>
        <w:rPr>
          <w:rStyle w:val="eop"/>
          <w:rFonts w:asciiTheme="majorHAnsi" w:hAnsiTheme="majorHAnsi" w:cstheme="majorHAnsi"/>
          <w:color w:val="000000"/>
        </w:rPr>
      </w:pPr>
      <w:r w:rsidRPr="00F26044">
        <w:rPr>
          <w:rStyle w:val="eop"/>
          <w:rFonts w:asciiTheme="majorHAnsi" w:hAnsiTheme="majorHAnsi" w:cstheme="majorHAnsi"/>
          <w:color w:val="000000"/>
        </w:rPr>
        <w:t xml:space="preserve">Wzrost cen produktów i usług z podstawowego koszyka gospodarstwa domowego w ostatnich </w:t>
      </w:r>
      <w:r w:rsidR="00063E93">
        <w:rPr>
          <w:rStyle w:val="eop"/>
          <w:rFonts w:asciiTheme="majorHAnsi" w:hAnsiTheme="majorHAnsi" w:cstheme="majorHAnsi"/>
          <w:color w:val="000000"/>
        </w:rPr>
        <w:t>czterech</w:t>
      </w:r>
      <w:r w:rsidRPr="00F26044">
        <w:rPr>
          <w:rStyle w:val="eop"/>
          <w:rFonts w:asciiTheme="majorHAnsi" w:hAnsiTheme="majorHAnsi" w:cstheme="majorHAnsi"/>
          <w:color w:val="000000"/>
        </w:rPr>
        <w:t xml:space="preserve"> latach był wyraźnie większy niż wskaźnik inflacji CPI. Żywność i napoje wzrosły o ponad </w:t>
      </w:r>
      <w:r w:rsidR="004B3334">
        <w:rPr>
          <w:rStyle w:val="eop"/>
          <w:rFonts w:asciiTheme="majorHAnsi" w:hAnsiTheme="majorHAnsi" w:cstheme="majorHAnsi"/>
          <w:color w:val="000000"/>
        </w:rPr>
        <w:t>42</w:t>
      </w:r>
      <w:r w:rsidRPr="00F26044">
        <w:rPr>
          <w:rStyle w:val="eop"/>
          <w:rFonts w:asciiTheme="majorHAnsi" w:hAnsiTheme="majorHAnsi" w:cstheme="majorHAnsi"/>
          <w:color w:val="000000"/>
        </w:rPr>
        <w:t xml:space="preserve">%, ceny energii średnio o ponad </w:t>
      </w:r>
      <w:r w:rsidR="00644827">
        <w:rPr>
          <w:rStyle w:val="eop"/>
          <w:rFonts w:asciiTheme="majorHAnsi" w:hAnsiTheme="majorHAnsi" w:cstheme="majorHAnsi"/>
          <w:color w:val="000000"/>
        </w:rPr>
        <w:t>64</w:t>
      </w:r>
      <w:r w:rsidRPr="00F26044">
        <w:rPr>
          <w:rStyle w:val="eop"/>
          <w:rFonts w:asciiTheme="majorHAnsi" w:hAnsiTheme="majorHAnsi" w:cstheme="majorHAnsi"/>
          <w:color w:val="000000"/>
        </w:rPr>
        <w:t xml:space="preserve">%, a paliwa do prywatnego transportu o ponad </w:t>
      </w:r>
      <w:r w:rsidR="00644827">
        <w:rPr>
          <w:rStyle w:val="eop"/>
          <w:rFonts w:asciiTheme="majorHAnsi" w:hAnsiTheme="majorHAnsi" w:cstheme="majorHAnsi"/>
          <w:color w:val="000000"/>
        </w:rPr>
        <w:t>29</w:t>
      </w:r>
      <w:r w:rsidRPr="00F26044">
        <w:rPr>
          <w:rStyle w:val="eop"/>
          <w:rFonts w:asciiTheme="majorHAnsi" w:hAnsiTheme="majorHAnsi" w:cstheme="majorHAnsi"/>
          <w:color w:val="000000"/>
        </w:rPr>
        <w:t xml:space="preserve">%. Jest to szczególnie dotkliwa sytuacja dla osób z minimalnym wynagrodzeniem. </w:t>
      </w:r>
    </w:p>
    <w:p w14:paraId="364F9079" w14:textId="77777777" w:rsidR="00592929" w:rsidRDefault="00F26044" w:rsidP="00592929">
      <w:pPr>
        <w:jc w:val="both"/>
        <w:rPr>
          <w:rStyle w:val="eop"/>
          <w:rFonts w:asciiTheme="majorHAnsi" w:hAnsiTheme="majorHAnsi" w:cstheme="majorHAnsi"/>
          <w:color w:val="000000"/>
        </w:rPr>
      </w:pPr>
      <w:r w:rsidRPr="00F26044">
        <w:rPr>
          <w:rStyle w:val="eop"/>
          <w:rFonts w:asciiTheme="majorHAnsi" w:hAnsiTheme="majorHAnsi" w:cstheme="majorHAnsi"/>
          <w:color w:val="000000"/>
        </w:rPr>
        <w:t>Warto także mieć na uwadze, że z uwagi na obowiązującą tarczę antyinflacyjną podstawowa</w:t>
      </w:r>
      <w:r w:rsidR="00211EF2">
        <w:rPr>
          <w:rStyle w:val="eop"/>
          <w:rFonts w:asciiTheme="majorHAnsi" w:hAnsiTheme="majorHAnsi" w:cstheme="majorHAnsi"/>
          <w:color w:val="000000"/>
        </w:rPr>
        <w:t xml:space="preserve"> </w:t>
      </w:r>
      <w:r w:rsidRPr="00F26044">
        <w:rPr>
          <w:rStyle w:val="eop"/>
          <w:rFonts w:asciiTheme="majorHAnsi" w:hAnsiTheme="majorHAnsi" w:cstheme="majorHAnsi"/>
          <w:color w:val="000000"/>
        </w:rPr>
        <w:t>żywność</w:t>
      </w:r>
      <w:r w:rsidR="00211EF2">
        <w:rPr>
          <w:rStyle w:val="eop"/>
          <w:rFonts w:asciiTheme="majorHAnsi" w:hAnsiTheme="majorHAnsi" w:cstheme="majorHAnsi"/>
          <w:color w:val="000000"/>
        </w:rPr>
        <w:t xml:space="preserve"> </w:t>
      </w:r>
      <w:r w:rsidRPr="00F26044">
        <w:rPr>
          <w:rStyle w:val="eop"/>
          <w:rFonts w:asciiTheme="majorHAnsi" w:hAnsiTheme="majorHAnsi" w:cstheme="majorHAnsi"/>
          <w:color w:val="000000"/>
        </w:rPr>
        <w:t xml:space="preserve">opodatkowana jest dziś 0% stawką VAT. Nie ma dziś pewności, czy zostanie ona zachowana czy zniesiona. Prawdopodobne zniesienie stawki wpłynie w znaczący sposób proinflacyjnie. </w:t>
      </w:r>
    </w:p>
    <w:p w14:paraId="51611B99" w14:textId="3D3BB305" w:rsidR="00F26044" w:rsidRPr="00F26044" w:rsidRDefault="000E588D" w:rsidP="00592929">
      <w:pPr>
        <w:jc w:val="both"/>
        <w:rPr>
          <w:rStyle w:val="eop"/>
          <w:rFonts w:asciiTheme="majorHAnsi" w:hAnsiTheme="majorHAnsi" w:cstheme="majorHAnsi"/>
          <w:color w:val="000000"/>
        </w:rPr>
      </w:pPr>
      <w:r>
        <w:rPr>
          <w:rStyle w:val="eop"/>
          <w:rFonts w:asciiTheme="majorHAnsi" w:hAnsiTheme="majorHAnsi" w:cstheme="majorHAnsi"/>
          <w:color w:val="000000"/>
        </w:rPr>
        <w:br/>
      </w:r>
      <w:r w:rsidR="007A4CDF">
        <w:rPr>
          <w:rStyle w:val="eop"/>
          <w:rFonts w:asciiTheme="majorHAnsi" w:hAnsiTheme="majorHAnsi" w:cstheme="majorHAnsi"/>
          <w:color w:val="000000"/>
        </w:rPr>
        <w:t>W</w:t>
      </w:r>
      <w:r>
        <w:rPr>
          <w:rStyle w:val="eop"/>
          <w:rFonts w:asciiTheme="majorHAnsi" w:hAnsiTheme="majorHAnsi" w:cstheme="majorHAnsi"/>
          <w:color w:val="000000"/>
        </w:rPr>
        <w:t xml:space="preserve"> okresie 10/2021-03/2023 dostawcy art. higienicznych</w:t>
      </w:r>
      <w:r w:rsidR="00611D90">
        <w:rPr>
          <w:rStyle w:val="eop"/>
          <w:rFonts w:asciiTheme="majorHAnsi" w:hAnsiTheme="majorHAnsi" w:cstheme="majorHAnsi"/>
          <w:color w:val="000000"/>
        </w:rPr>
        <w:t xml:space="preserve"> dla branży utrzymania czystości</w:t>
      </w:r>
      <w:r>
        <w:rPr>
          <w:rStyle w:val="eop"/>
          <w:rFonts w:asciiTheme="majorHAnsi" w:hAnsiTheme="majorHAnsi" w:cstheme="majorHAnsi"/>
          <w:color w:val="000000"/>
        </w:rPr>
        <w:t xml:space="preserve"> podnosili ceny średnio</w:t>
      </w:r>
      <w:r w:rsidR="007A4CDF">
        <w:rPr>
          <w:rStyle w:val="eop"/>
          <w:rFonts w:asciiTheme="majorHAnsi" w:hAnsiTheme="majorHAnsi" w:cstheme="majorHAnsi"/>
          <w:color w:val="000000"/>
        </w:rPr>
        <w:t xml:space="preserve"> o</w:t>
      </w:r>
      <w:r>
        <w:rPr>
          <w:rStyle w:val="eop"/>
          <w:rFonts w:asciiTheme="majorHAnsi" w:hAnsiTheme="majorHAnsi" w:cstheme="majorHAnsi"/>
          <w:color w:val="000000"/>
        </w:rPr>
        <w:t xml:space="preserve"> 56%</w:t>
      </w:r>
      <w:r w:rsidR="007A4CDF">
        <w:rPr>
          <w:rStyle w:val="eop"/>
          <w:rFonts w:asciiTheme="majorHAnsi" w:hAnsiTheme="majorHAnsi" w:cstheme="majorHAnsi"/>
          <w:color w:val="000000"/>
        </w:rPr>
        <w:t xml:space="preserve"> </w:t>
      </w:r>
      <w:r w:rsidR="007A4CDF" w:rsidRPr="007A4CDF">
        <w:rPr>
          <w:rStyle w:val="eop"/>
          <w:rFonts w:asciiTheme="majorHAnsi" w:hAnsiTheme="majorHAnsi" w:cstheme="majorHAnsi"/>
          <w:color w:val="000000"/>
        </w:rPr>
        <w:t>(jednym z powodów zmniejszenie importu papieru z Azji do Europy i rosnące ceny celulozy).</w:t>
      </w:r>
      <w:r w:rsidR="007A4CDF">
        <w:rPr>
          <w:rStyle w:val="eop"/>
          <w:rFonts w:asciiTheme="majorHAnsi" w:hAnsiTheme="majorHAnsi" w:cstheme="majorHAnsi"/>
          <w:color w:val="000000"/>
        </w:rPr>
        <w:t xml:space="preserve"> Z powodu rosnących cen surowców</w:t>
      </w:r>
      <w:r w:rsidR="00611D90">
        <w:rPr>
          <w:rStyle w:val="eop"/>
          <w:rFonts w:asciiTheme="majorHAnsi" w:hAnsiTheme="majorHAnsi" w:cstheme="majorHAnsi"/>
          <w:color w:val="000000"/>
        </w:rPr>
        <w:t xml:space="preserve"> branża ochrony osób i mienia</w:t>
      </w:r>
      <w:r w:rsidR="007A4CDF">
        <w:rPr>
          <w:rStyle w:val="eop"/>
          <w:rFonts w:asciiTheme="majorHAnsi" w:hAnsiTheme="majorHAnsi" w:cstheme="majorHAnsi"/>
          <w:color w:val="000000"/>
        </w:rPr>
        <w:t xml:space="preserve"> w 2022 r/r </w:t>
      </w:r>
      <w:r w:rsidR="00611D90">
        <w:rPr>
          <w:rStyle w:val="eop"/>
          <w:rFonts w:asciiTheme="majorHAnsi" w:hAnsiTheme="majorHAnsi" w:cstheme="majorHAnsi"/>
          <w:color w:val="000000"/>
        </w:rPr>
        <w:t xml:space="preserve">również zmagała się z nieprzewidywalnymi podwyżkami, dla przykładu </w:t>
      </w:r>
      <w:r w:rsidR="007A4CDF">
        <w:rPr>
          <w:rStyle w:val="eop"/>
          <w:rFonts w:asciiTheme="majorHAnsi" w:hAnsiTheme="majorHAnsi" w:cstheme="majorHAnsi"/>
          <w:color w:val="000000"/>
        </w:rPr>
        <w:t>modemy GSM zdrożały o 53%, okablowanie o 40-45%, amunicja o 95%, a mikroprocesory nawet o 190%.</w:t>
      </w:r>
    </w:p>
    <w:p w14:paraId="331D67BD" w14:textId="61D71059" w:rsidR="00C64288" w:rsidRDefault="00C64288" w:rsidP="00C64288">
      <w:pPr>
        <w:rPr>
          <w:rStyle w:val="eop"/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229307D" w14:textId="73FFB7C8" w:rsidR="00C64288" w:rsidRPr="00915A99" w:rsidRDefault="00C64288" w:rsidP="00F26044">
      <w:pPr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915A99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Zmiany cen towarów i usług konsumpcyjnych w okresie </w:t>
      </w:r>
      <w:r w:rsidR="00915A99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>08.</w:t>
      </w:r>
      <w:r w:rsidRPr="00915A99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2019 – </w:t>
      </w:r>
      <w:r w:rsidR="00915A99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>08.</w:t>
      </w:r>
      <w:r w:rsidRPr="00915A99">
        <w:rPr>
          <w:rStyle w:val="eop"/>
          <w:rFonts w:asciiTheme="majorHAnsi" w:hAnsiTheme="majorHAnsi" w:cstheme="majorHAnsi"/>
          <w:b/>
          <w:bCs/>
          <w:color w:val="000000"/>
          <w:sz w:val="32"/>
          <w:szCs w:val="32"/>
        </w:rPr>
        <w:t>2023</w:t>
      </w:r>
    </w:p>
    <w:p w14:paraId="5EBC6DB5" w14:textId="5D6278DF" w:rsidR="00C64288" w:rsidRDefault="00C64288" w:rsidP="00F26044">
      <w:pPr>
        <w:rPr>
          <w:rStyle w:val="eop"/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D91F9" wp14:editId="1E695C2A">
                <wp:simplePos x="0" y="0"/>
                <wp:positionH relativeFrom="column">
                  <wp:posOffset>5080</wp:posOffset>
                </wp:positionH>
                <wp:positionV relativeFrom="paragraph">
                  <wp:posOffset>179705</wp:posOffset>
                </wp:positionV>
                <wp:extent cx="5419725" cy="655092"/>
                <wp:effectExtent l="0" t="0" r="9525" b="0"/>
                <wp:wrapNone/>
                <wp:docPr id="167228503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65509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1DC1" w14:textId="77777777" w:rsidR="00C64288" w:rsidRPr="000D6593" w:rsidRDefault="00C64288" w:rsidP="00C642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659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>Ogółem wzrost 39%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D91F9" id="Prostokąt 5" o:spid="_x0000_s1027" style="position:absolute;margin-left:.4pt;margin-top:14.15pt;width:426.75pt;height:5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" fillcolor="#00b050" stroked="f" strokeweight="1pt">
                <v:textbox>
                  <w:txbxContent>
                    <w:p w14:paraId="577D1DC1" w14:textId="77777777" w:rsidR="00C64288" w:rsidRPr="000D6593" w:rsidRDefault="00C64288" w:rsidP="00C642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</w:pPr>
                      <w:r w:rsidRPr="000D6593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>Ogółem wzrost 39%</w:t>
                      </w:r>
                    </w:p>
                  </w:txbxContent>
                </v:textbox>
              </v:rect>
            </w:pict>
          </mc:Fallback>
        </mc:AlternateContent>
      </w:r>
    </w:p>
    <w:p w14:paraId="3B7966D4" w14:textId="51FFCCD9" w:rsidR="00C64288" w:rsidRDefault="00C64288" w:rsidP="00F26044">
      <w:pPr>
        <w:rPr>
          <w:rStyle w:val="eop"/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3F24B9C" w14:textId="1135F9CA" w:rsidR="00A003E0" w:rsidRDefault="00406C50" w:rsidP="00F26044">
      <w:pPr>
        <w:rPr>
          <w:rStyle w:val="eop"/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4"/>
          <w:szCs w:val="24"/>
        </w:rPr>
        <w:drawing>
          <wp:inline distT="0" distB="0" distL="0" distR="0" wp14:anchorId="6430B778" wp14:editId="017F34E6">
            <wp:extent cx="5486400" cy="3200400"/>
            <wp:effectExtent l="0" t="0" r="0" b="0"/>
            <wp:docPr id="181666676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469C8D3" w14:textId="5B03895C" w:rsidR="00F26044" w:rsidRPr="006A5B04" w:rsidRDefault="00F26044" w:rsidP="00F26044">
      <w:pPr>
        <w:rPr>
          <w:rStyle w:val="eop"/>
          <w:b/>
          <w:bCs/>
          <w:color w:val="4472C4" w:themeColor="accent1"/>
          <w:sz w:val="36"/>
          <w:szCs w:val="36"/>
        </w:rPr>
      </w:pPr>
      <w:r w:rsidRPr="006A5B04"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t>Drastyczny przyrost płac: minimalnej i średniej</w:t>
      </w:r>
    </w:p>
    <w:p w14:paraId="270F47D3" w14:textId="77777777" w:rsidR="002E12F7" w:rsidRDefault="00F26044" w:rsidP="00F26044">
      <w:pPr>
        <w:jc w:val="both"/>
        <w:rPr>
          <w:rStyle w:val="normaltextrun"/>
          <w:rFonts w:asciiTheme="majorHAnsi" w:hAnsiTheme="majorHAnsi" w:cstheme="majorHAnsi"/>
        </w:rPr>
      </w:pPr>
      <w:r w:rsidRPr="00F26044">
        <w:rPr>
          <w:rStyle w:val="normaltextrun"/>
          <w:rFonts w:asciiTheme="majorHAnsi" w:hAnsiTheme="majorHAnsi" w:cstheme="majorHAnsi"/>
        </w:rPr>
        <w:t xml:space="preserve">W 2023 roku minimalne wynagrodzenie wzrosło o prawie </w:t>
      </w:r>
      <w:r w:rsidRPr="002E12F7">
        <w:rPr>
          <w:rStyle w:val="normaltextrun"/>
          <w:rFonts w:asciiTheme="majorHAnsi" w:hAnsiTheme="majorHAnsi" w:cstheme="majorHAnsi"/>
          <w:b/>
          <w:bCs/>
        </w:rPr>
        <w:t>20%,</w:t>
      </w:r>
      <w:r w:rsidRPr="00F26044">
        <w:rPr>
          <w:rStyle w:val="normaltextrun"/>
          <w:rFonts w:asciiTheme="majorHAnsi" w:hAnsiTheme="majorHAnsi" w:cstheme="majorHAnsi"/>
        </w:rPr>
        <w:t xml:space="preserve"> a w 2024 wzrośnie o kolejne </w:t>
      </w:r>
      <w:r w:rsidRPr="002E12F7">
        <w:rPr>
          <w:rStyle w:val="normaltextrun"/>
          <w:rFonts w:asciiTheme="majorHAnsi" w:hAnsiTheme="majorHAnsi" w:cstheme="majorHAnsi"/>
          <w:b/>
          <w:bCs/>
        </w:rPr>
        <w:t>~20%.</w:t>
      </w:r>
      <w:r w:rsidRPr="00F26044">
        <w:rPr>
          <w:rStyle w:val="normaltextrun"/>
          <w:rFonts w:asciiTheme="majorHAnsi" w:hAnsiTheme="majorHAnsi" w:cstheme="majorHAnsi"/>
        </w:rPr>
        <w:t xml:space="preserve"> Po raz pierwszy </w:t>
      </w:r>
      <w:r w:rsidRPr="00F26044">
        <w:rPr>
          <w:rFonts w:asciiTheme="majorHAnsi" w:hAnsiTheme="majorHAnsi" w:cstheme="majorHAnsi"/>
        </w:rPr>
        <w:t>w</w:t>
      </w:r>
      <w:r w:rsidR="002E12F7">
        <w:rPr>
          <w:rFonts w:asciiTheme="majorHAnsi" w:hAnsiTheme="majorHAnsi" w:cstheme="majorHAnsi"/>
        </w:rPr>
        <w:t xml:space="preserve"> </w:t>
      </w:r>
      <w:r w:rsidRPr="00F26044">
        <w:rPr>
          <w:rFonts w:asciiTheme="majorHAnsi" w:hAnsiTheme="majorHAnsi" w:cstheme="majorHAnsi"/>
        </w:rPr>
        <w:t>ciągu dwóch lat płaca minimalna wzrośnie o ponad 40 proc.</w:t>
      </w:r>
      <w:r w:rsidRPr="00F26044">
        <w:rPr>
          <w:rStyle w:val="normaltextrun"/>
          <w:rFonts w:asciiTheme="majorHAnsi" w:hAnsiTheme="majorHAnsi" w:cstheme="majorHAnsi"/>
        </w:rPr>
        <w:t xml:space="preserve"> 2024 rok będzie drugim rokiem, po 2023, z dwoma podwyżkami płacy minimalnej. Ta nadzwyczajna – pierwsza taka sytuacja, jest skutkiem prognozowanej na następny rok inflacji powyżej 5%. </w:t>
      </w:r>
    </w:p>
    <w:p w14:paraId="794A200A" w14:textId="1D5DD105" w:rsidR="00F26044" w:rsidRPr="002E12F7" w:rsidRDefault="00F26044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Theme="majorHAnsi" w:hAnsiTheme="majorHAnsi" w:cstheme="majorHAnsi"/>
          <w:i/>
          <w:iCs/>
          <w:color w:val="4472C4" w:themeColor="accent1"/>
          <w:sz w:val="24"/>
        </w:rPr>
      </w:pPr>
      <w:r w:rsidRPr="002E12F7">
        <w:rPr>
          <w:rFonts w:asciiTheme="majorHAnsi" w:hAnsiTheme="majorHAnsi" w:cstheme="majorHAnsi"/>
          <w:b/>
          <w:bCs/>
          <w:color w:val="4472C4" w:themeColor="accent1"/>
          <w:sz w:val="24"/>
        </w:rPr>
        <w:t xml:space="preserve">Jak podkreśla Łukasz Kozłowski, główny ekonomista Federacji Przedsiębiorców Polski, </w:t>
      </w: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>zgodnie z ustawą o minimalnym wynagrodzeniu za pracę z 2002 roku, przy wyliczaniu dolnej granicy propozycji płacy minimalnej należy wziąć pod uwagę różnicę między prognozowaną inflacją na rok miniony a</w:t>
      </w:r>
      <w:r w:rsid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>tym, jaka była ona faktycznie. Różnica w</w:t>
      </w:r>
      <w:r w:rsid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>2022 r. była w</w:t>
      </w:r>
      <w:r w:rsid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 </w:t>
      </w:r>
      <w:r w:rsidRPr="002E12F7">
        <w:rPr>
          <w:rFonts w:asciiTheme="majorHAnsi" w:hAnsiTheme="majorHAnsi" w:cstheme="majorHAnsi"/>
          <w:i/>
          <w:iCs/>
          <w:color w:val="4472C4" w:themeColor="accent1"/>
          <w:sz w:val="24"/>
        </w:rPr>
        <w:t xml:space="preserve">niespotykany sposób wysoka. Prognozy wskazywały inflację na poziomie kilku proc., a inflacja wyniosła kilkanaście proc. </w:t>
      </w:r>
    </w:p>
    <w:p w14:paraId="2BBC1439" w14:textId="25663AA4" w:rsidR="00F26044" w:rsidRPr="000D6593" w:rsidRDefault="00F26044" w:rsidP="00592929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Rekordowe podwyżki płacy minimalnej spowodowały olbrzymią presję płacową pracowników zarabiających średnią krajową. Mam dziś najwyższy w historii wzrost przeciętnego wynagrodzenia – przekraczający </w:t>
      </w:r>
      <w:r w:rsidRPr="000D6593">
        <w:rPr>
          <w:rFonts w:asciiTheme="majorHAnsi" w:hAnsiTheme="majorHAnsi" w:cstheme="majorHAnsi"/>
        </w:rPr>
        <w:t xml:space="preserve">już 16 % r/r. Jeszcze nigdy różnica procentowa między wzrostem minimalnego, </w:t>
      </w:r>
      <w:r w:rsidR="00592929">
        <w:rPr>
          <w:rFonts w:asciiTheme="majorHAnsi" w:hAnsiTheme="majorHAnsi" w:cstheme="majorHAnsi"/>
        </w:rPr>
        <w:br/>
      </w:r>
      <w:r w:rsidRPr="000D6593">
        <w:rPr>
          <w:rFonts w:asciiTheme="majorHAnsi" w:hAnsiTheme="majorHAnsi" w:cstheme="majorHAnsi"/>
        </w:rPr>
        <w:t xml:space="preserve">a średniego wynagrodzenia nie była tak mała. Co oznacza, że dla przedsiębiorców wzrost minimalnego wynagrodzenia niesie ze sobą kolejny wzrost – na podobnym poziomie – wynagrodzeń pozostałych pracowników.  </w:t>
      </w:r>
    </w:p>
    <w:p w14:paraId="69609A75" w14:textId="5DE46065" w:rsidR="00F26044" w:rsidRPr="00F26044" w:rsidRDefault="00F26044" w:rsidP="00592929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 xml:space="preserve">W dłuższej perspektywie taka sytuacja wymusza działania mające na celu pokrycie rosnących kosztów poprzez zwiększenie cen oferowanych przez przedsiębiorstwo produktów lub usług. Takim przykładem jest obecnie Poczta Polska gdzie około 70% pracowników zarabia płacę minimalną. Mimo, że to jeden </w:t>
      </w:r>
      <w:r w:rsidR="00592929">
        <w:rPr>
          <w:rFonts w:asciiTheme="majorHAnsi" w:hAnsiTheme="majorHAnsi" w:cstheme="majorHAnsi"/>
        </w:rPr>
        <w:br/>
      </w:r>
      <w:r w:rsidRPr="00F26044">
        <w:rPr>
          <w:rFonts w:asciiTheme="majorHAnsi" w:hAnsiTheme="majorHAnsi" w:cstheme="majorHAnsi"/>
        </w:rPr>
        <w:t>z największych pracodawców w Polsce, oferowany przez Pocztę poziom zarobków wpływa na duże braki kadrowe i bieżącą realizację usług. </w:t>
      </w:r>
    </w:p>
    <w:p w14:paraId="3A126CD8" w14:textId="77777777" w:rsidR="00F26044" w:rsidRDefault="00F26044" w:rsidP="00F26044">
      <w:pPr>
        <w:jc w:val="both"/>
        <w:rPr>
          <w:rFonts w:asciiTheme="majorHAnsi" w:hAnsiTheme="majorHAnsi" w:cstheme="majorHAnsi"/>
          <w:bCs/>
        </w:rPr>
      </w:pPr>
    </w:p>
    <w:p w14:paraId="2EA9D2EE" w14:textId="5CC4FEC7" w:rsidR="002E12F7" w:rsidRPr="00F26044" w:rsidRDefault="002E12F7" w:rsidP="00F26044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noProof/>
        </w:rPr>
        <w:drawing>
          <wp:inline distT="0" distB="0" distL="0" distR="0" wp14:anchorId="0C6F047E" wp14:editId="4808F5C6">
            <wp:extent cx="5753864" cy="3084394"/>
            <wp:effectExtent l="0" t="0" r="18415" b="1905"/>
            <wp:docPr id="151225247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FE67B59" w14:textId="1E89ED99" w:rsidR="00F26044" w:rsidRPr="00F26044" w:rsidRDefault="00F26044" w:rsidP="00F26044">
      <w:pPr>
        <w:rPr>
          <w:rFonts w:asciiTheme="majorHAnsi" w:hAnsiTheme="majorHAnsi" w:cstheme="majorHAnsi"/>
          <w:b/>
        </w:rPr>
      </w:pPr>
      <w:r w:rsidRPr="00F26044">
        <w:rPr>
          <w:rFonts w:asciiTheme="majorHAnsi" w:hAnsiTheme="majorHAnsi" w:cstheme="majorHAnsi"/>
          <w:b/>
        </w:rPr>
        <w:t xml:space="preserve"> </w:t>
      </w:r>
      <w:r w:rsidR="0027423A" w:rsidRPr="00191E3A">
        <w:rPr>
          <w:rFonts w:asciiTheme="majorHAnsi" w:hAnsiTheme="majorHAnsi" w:cstheme="majorHAnsi"/>
          <w:b/>
          <w:bCs/>
          <w:sz w:val="18"/>
          <w:szCs w:val="18"/>
        </w:rPr>
        <w:t>Źródło:</w:t>
      </w:r>
      <w:r w:rsidR="0027423A" w:rsidRPr="000713E8">
        <w:rPr>
          <w:rFonts w:asciiTheme="majorHAnsi" w:hAnsiTheme="majorHAnsi" w:cstheme="majorHAnsi"/>
          <w:sz w:val="18"/>
          <w:szCs w:val="18"/>
        </w:rPr>
        <w:t xml:space="preserve"> </w:t>
      </w:r>
      <w:r w:rsidR="0027423A">
        <w:rPr>
          <w:rFonts w:asciiTheme="majorHAnsi" w:hAnsiTheme="majorHAnsi" w:cstheme="majorHAnsi"/>
          <w:sz w:val="18"/>
          <w:szCs w:val="18"/>
        </w:rPr>
        <w:t>GUS</w:t>
      </w:r>
      <w:r w:rsidR="0027423A" w:rsidRPr="00F26044">
        <w:rPr>
          <w:rFonts w:asciiTheme="majorHAnsi" w:hAnsiTheme="majorHAnsi" w:cstheme="majorHAnsi"/>
          <w:b/>
        </w:rPr>
        <w:t xml:space="preserve"> </w:t>
      </w:r>
    </w:p>
    <w:p w14:paraId="257013A0" w14:textId="77777777" w:rsidR="00F26044" w:rsidRPr="00F26044" w:rsidRDefault="00F26044" w:rsidP="00F26044">
      <w:pPr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  <w:noProof/>
        </w:rPr>
        <w:drawing>
          <wp:inline distT="0" distB="0" distL="0" distR="0" wp14:anchorId="7AC1200A" wp14:editId="25D53ED2">
            <wp:extent cx="5752234" cy="3098041"/>
            <wp:effectExtent l="0" t="0" r="1270" b="7620"/>
            <wp:docPr id="7" name="Obraz 6" descr="Obraz zawierający tekst, zrzut ekranu, Wykres, Równolegle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F3717C3F-A799-77CE-E275-F2ABD310F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Obraz zawierający tekst, zrzut ekranu, Wykres, Równolegle&#10;&#10;Opis wygenerowany automatycznie">
                      <a:extLst>
                        <a:ext uri="{FF2B5EF4-FFF2-40B4-BE49-F238E27FC236}">
                          <a16:creationId xmlns:a16="http://schemas.microsoft.com/office/drawing/2014/main" id="{F3717C3F-A799-77CE-E275-F2ABD310FF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79089" cy="311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931A" w14:textId="61D0B842" w:rsidR="00DD50E2" w:rsidRPr="00F26044" w:rsidRDefault="002E15AC" w:rsidP="00DD50E2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52EDF87B" wp14:editId="63DC9A02">
            <wp:extent cx="5760720" cy="2397760"/>
            <wp:effectExtent l="0" t="0" r="11430" b="2540"/>
            <wp:docPr id="31667815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9E22B73-03F8-801E-E689-F98D9E4D88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D50E2" w:rsidRPr="00F26044">
        <w:rPr>
          <w:rFonts w:asciiTheme="majorHAnsi" w:hAnsiTheme="majorHAnsi" w:cstheme="majorHAnsi"/>
        </w:rPr>
        <w:br/>
        <w:t xml:space="preserve">* rok 2024 jest prognozą </w:t>
      </w:r>
    </w:p>
    <w:p w14:paraId="669CA16B" w14:textId="77777777" w:rsidR="006A5B04" w:rsidRDefault="006A5B04" w:rsidP="00F26044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B163615" w14:textId="1AC08435" w:rsidR="00F26044" w:rsidRPr="00DD50E2" w:rsidRDefault="00F26044" w:rsidP="00F26044">
      <w:pPr>
        <w:rPr>
          <w:rFonts w:asciiTheme="majorHAnsi" w:hAnsiTheme="majorHAnsi" w:cstheme="majorHAnsi"/>
          <w:sz w:val="32"/>
          <w:szCs w:val="32"/>
        </w:rPr>
      </w:pPr>
      <w:r w:rsidRPr="00DD50E2">
        <w:rPr>
          <w:rFonts w:asciiTheme="majorHAnsi" w:hAnsiTheme="majorHAnsi" w:cstheme="majorHAnsi"/>
          <w:b/>
          <w:bCs/>
          <w:sz w:val="32"/>
          <w:szCs w:val="32"/>
        </w:rPr>
        <w:t>Prognozy</w:t>
      </w:r>
      <w:r w:rsidRPr="00DD50E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E25BBF7" w14:textId="1D52F316" w:rsidR="00F26044" w:rsidRPr="008436B0" w:rsidRDefault="00DD50E2" w:rsidP="00592929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both"/>
        <w:rPr>
          <w:rFonts w:asciiTheme="majorHAnsi" w:hAnsiTheme="majorHAnsi" w:cstheme="majorHAnsi"/>
          <w:color w:val="4472C4" w:themeColor="accent1"/>
          <w:sz w:val="24"/>
        </w:rPr>
      </w:pPr>
      <w:r w:rsidRPr="008436B0">
        <w:rPr>
          <w:rFonts w:asciiTheme="majorHAnsi" w:hAnsiTheme="majorHAnsi" w:cstheme="majorHAnsi"/>
          <w:b/>
          <w:bCs/>
          <w:color w:val="4472C4" w:themeColor="accent1"/>
          <w:sz w:val="24"/>
        </w:rPr>
        <w:t xml:space="preserve">2 październik 2023 </w:t>
      </w:r>
      <w:r w:rsidR="00F26044" w:rsidRPr="008436B0">
        <w:rPr>
          <w:rFonts w:asciiTheme="majorHAnsi" w:hAnsiTheme="majorHAnsi" w:cstheme="majorHAnsi"/>
          <w:color w:val="4472C4" w:themeColor="accent1"/>
          <w:sz w:val="24"/>
        </w:rPr>
        <w:t xml:space="preserve">Główny ekonomista PKO BP Piotr Bujak podkreśla, że patrząc na kontekst ogólnogospodarczy, światowy i krajowe trendy strukturalne, dynamika jednostkowych kosztów pracy będzie zauważalnie, ponad dwukrotnie wyższa średnio do końca tej dekady niż </w:t>
      </w:r>
      <w:r w:rsidR="00592929">
        <w:rPr>
          <w:rFonts w:asciiTheme="majorHAnsi" w:hAnsiTheme="majorHAnsi" w:cstheme="majorHAnsi"/>
          <w:color w:val="4472C4" w:themeColor="accent1"/>
          <w:sz w:val="24"/>
        </w:rPr>
        <w:br/>
      </w:r>
      <w:r w:rsidR="00F26044" w:rsidRPr="008436B0">
        <w:rPr>
          <w:rFonts w:asciiTheme="majorHAnsi" w:hAnsiTheme="majorHAnsi" w:cstheme="majorHAnsi"/>
          <w:color w:val="4472C4" w:themeColor="accent1"/>
          <w:sz w:val="24"/>
        </w:rPr>
        <w:t xml:space="preserve">w poprzedniej dekadzie </w:t>
      </w:r>
    </w:p>
    <w:p w14:paraId="28A8C1C8" w14:textId="77777777" w:rsidR="00F26044" w:rsidRPr="00F26044" w:rsidRDefault="00F26044" w:rsidP="00F26044">
      <w:pPr>
        <w:jc w:val="both"/>
        <w:rPr>
          <w:rFonts w:asciiTheme="majorHAnsi" w:hAnsiTheme="majorHAnsi" w:cstheme="majorHAnsi"/>
        </w:rPr>
      </w:pPr>
    </w:p>
    <w:p w14:paraId="28EB7548" w14:textId="363B1C4F" w:rsidR="006A5B04" w:rsidRPr="006A5B04" w:rsidRDefault="00F26044" w:rsidP="006A5B04">
      <w:pPr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</w:pPr>
      <w:r w:rsidRPr="006A5B04"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t xml:space="preserve">Historycznie niska stopa bezrobocia w Polsce </w:t>
      </w:r>
      <w:r w:rsidR="00211EF2" w:rsidRPr="006A5B04"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br/>
      </w:r>
      <w:r w:rsidRPr="006A5B04"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t xml:space="preserve">i odpływ pracowników z Ukrainy </w:t>
      </w:r>
      <w:r w:rsidR="006A5B04"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br/>
      </w:r>
    </w:p>
    <w:p w14:paraId="54B76540" w14:textId="62AC7DF4" w:rsidR="00F26044" w:rsidRPr="00F26044" w:rsidRDefault="000D6593" w:rsidP="00F26044">
      <w:pPr>
        <w:jc w:val="both"/>
        <w:rPr>
          <w:rStyle w:val="eop"/>
          <w:rFonts w:asciiTheme="majorHAnsi" w:hAnsiTheme="majorHAnsi" w:cstheme="majorHAnsi"/>
          <w:b/>
          <w:bCs/>
          <w:color w:val="000000"/>
        </w:rPr>
      </w:pPr>
      <w:r>
        <w:rPr>
          <w:noProof/>
        </w:rPr>
        <w:drawing>
          <wp:inline distT="0" distB="0" distL="0" distR="0" wp14:anchorId="0E68D728" wp14:editId="1D4634FC">
            <wp:extent cx="3943350" cy="1009650"/>
            <wp:effectExtent l="0" t="0" r="0" b="0"/>
            <wp:docPr id="45304811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DFA0B4B-8842-3D0E-31B3-BE76803D20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D19E7B8" w14:textId="77777777" w:rsidR="000D6593" w:rsidRPr="00F26044" w:rsidRDefault="000D6593" w:rsidP="000D6593">
      <w:pPr>
        <w:rPr>
          <w:rFonts w:asciiTheme="majorHAnsi" w:hAnsiTheme="majorHAnsi" w:cstheme="majorHAnsi"/>
          <w:b/>
        </w:rPr>
      </w:pPr>
      <w:r w:rsidRPr="00191E3A">
        <w:rPr>
          <w:rFonts w:asciiTheme="majorHAnsi" w:hAnsiTheme="majorHAnsi" w:cstheme="majorHAnsi"/>
          <w:b/>
          <w:bCs/>
          <w:sz w:val="18"/>
          <w:szCs w:val="18"/>
        </w:rPr>
        <w:t>Źródło:</w:t>
      </w:r>
      <w:r w:rsidRPr="000713E8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GUS</w:t>
      </w:r>
      <w:r w:rsidRPr="00F26044">
        <w:rPr>
          <w:rFonts w:asciiTheme="majorHAnsi" w:hAnsiTheme="majorHAnsi" w:cstheme="majorHAnsi"/>
          <w:b/>
        </w:rPr>
        <w:t xml:space="preserve"> </w:t>
      </w:r>
    </w:p>
    <w:p w14:paraId="4D02A2F0" w14:textId="77777777" w:rsidR="00C33BB6" w:rsidRDefault="00F26044" w:rsidP="00592929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>W końcu sierpnia 2023 r. stopa bezrobocia rejestrowanego wyniosła</w:t>
      </w:r>
      <w:r w:rsidR="00C33BB6">
        <w:rPr>
          <w:rFonts w:asciiTheme="majorHAnsi" w:hAnsiTheme="majorHAnsi" w:cstheme="majorHAnsi"/>
        </w:rPr>
        <w:t xml:space="preserve"> </w:t>
      </w:r>
      <w:r w:rsidRPr="002C48D2">
        <w:rPr>
          <w:rFonts w:asciiTheme="majorHAnsi" w:hAnsiTheme="majorHAnsi" w:cstheme="majorHAnsi"/>
          <w:b/>
          <w:bCs/>
        </w:rPr>
        <w:t>5</w:t>
      </w:r>
      <w:r w:rsidR="00C33BB6" w:rsidRPr="002C48D2">
        <w:rPr>
          <w:rFonts w:asciiTheme="majorHAnsi" w:hAnsiTheme="majorHAnsi" w:cstheme="majorHAnsi"/>
          <w:b/>
          <w:bCs/>
        </w:rPr>
        <w:t>%</w:t>
      </w:r>
      <w:r w:rsidRPr="002C48D2">
        <w:rPr>
          <w:rFonts w:asciiTheme="majorHAnsi" w:hAnsiTheme="majorHAnsi" w:cstheme="majorHAnsi"/>
          <w:b/>
          <w:bCs/>
        </w:rPr>
        <w:t>.</w:t>
      </w:r>
      <w:r w:rsidRPr="00F26044">
        <w:rPr>
          <w:rFonts w:asciiTheme="majorHAnsi" w:hAnsiTheme="majorHAnsi" w:cstheme="majorHAnsi"/>
        </w:rPr>
        <w:t xml:space="preserve"> To historycznie niskie bezrobocie (także na tle krajów UE) sprawia, że przedsiębiorcy chcąc realizować płynnie swoją działalność m.in. świadczyć usługi muszą oferować atrakcyjne warunki zatrudnienia, w tym przede wszystkim wyższe zarobki. Wyzwaniem jest jednocześnie powstrzymanie rotacji, która generuje wyższe koszty rekrutacji i wdrożenia pracowników. Sytuację potęguje odpływ z polskiego rynku pracy pracowników z Ukrainy. Jak wynika z badania „Z Polski do Niemiec. Nowe trendy ukraińskiej migracji uchodźczej”* Polska nie jest już liderem państw, do których migrują Ukraińcy. Od sierpnia 2022 roku do sierpnia 2023 roku do Niemiec przybyło 410 tys. uchodźców, z Polski wyjechało ich 350 tys. </w:t>
      </w:r>
    </w:p>
    <w:p w14:paraId="0D3BCAA2" w14:textId="5CC6ADB3" w:rsidR="00F26044" w:rsidRPr="00F26044" w:rsidRDefault="00F26044" w:rsidP="00592929">
      <w:pPr>
        <w:jc w:val="both"/>
        <w:rPr>
          <w:rFonts w:asciiTheme="majorHAnsi" w:hAnsiTheme="majorHAnsi" w:cstheme="majorHAnsi"/>
          <w:b/>
          <w:bCs/>
        </w:rPr>
      </w:pPr>
      <w:r w:rsidRPr="00F26044">
        <w:rPr>
          <w:rFonts w:asciiTheme="majorHAnsi" w:hAnsiTheme="majorHAnsi" w:cstheme="majorHAnsi"/>
        </w:rPr>
        <w:t>Badanie przeprowadzono wśród osób, które po 24 lutego 2022 roku przyjechały do Polski, a następnie wyjechały do Niemiec</w:t>
      </w:r>
      <w:r w:rsidRPr="002C48D2">
        <w:rPr>
          <w:rFonts w:asciiTheme="majorHAnsi" w:hAnsiTheme="majorHAnsi" w:cstheme="majorHAnsi"/>
          <w:b/>
          <w:bCs/>
        </w:rPr>
        <w:t>. 42% badanych</w:t>
      </w:r>
      <w:r w:rsidRPr="00F26044">
        <w:rPr>
          <w:rFonts w:asciiTheme="majorHAnsi" w:hAnsiTheme="majorHAnsi" w:cstheme="majorHAnsi"/>
        </w:rPr>
        <w:t xml:space="preserve"> przyznało, że powodem wyjazdu z Polski do Niemiec było lepsze wsparcie socjalne. Dla połowy z badanych czynnikiem motywującym do powrotu do Polski byłoby znalezienie satysfakcjonującego zatrudnienia i </w:t>
      </w:r>
      <w:r w:rsidRPr="00F26044">
        <w:rPr>
          <w:rFonts w:asciiTheme="majorHAnsi" w:hAnsiTheme="majorHAnsi" w:cstheme="majorHAnsi"/>
          <w:b/>
          <w:bCs/>
        </w:rPr>
        <w:t>zwiększenie poziomu wynagrodzenia. </w:t>
      </w:r>
    </w:p>
    <w:p w14:paraId="49D95788" w14:textId="77777777" w:rsidR="00F26044" w:rsidRPr="00F26044" w:rsidRDefault="00F26044" w:rsidP="00F2604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15181B"/>
          <w:sz w:val="27"/>
          <w:szCs w:val="27"/>
          <w:shd w:val="clear" w:color="auto" w:fill="FFFFFF"/>
        </w:rPr>
      </w:pPr>
      <w:r w:rsidRPr="00F26044">
        <w:rPr>
          <w:rFonts w:asciiTheme="majorHAnsi" w:hAnsiTheme="majorHAnsi" w:cstheme="majorHAnsi"/>
          <w:color w:val="888888"/>
          <w:sz w:val="17"/>
          <w:szCs w:val="17"/>
        </w:rPr>
        <w:t xml:space="preserve">*Badanie przeprowadzone przez Platformę Migracyjną EWL oraz Studium Europy Wschodniej Uniwersytetu Warszawskiego.[źródło: wyborcza.biz] </w:t>
      </w:r>
    </w:p>
    <w:p w14:paraId="5CAB22FE" w14:textId="77777777" w:rsidR="00211EF2" w:rsidRDefault="00211EF2" w:rsidP="00F26044">
      <w:pPr>
        <w:rPr>
          <w:rStyle w:val="eop"/>
          <w:rFonts w:asciiTheme="majorHAnsi" w:hAnsiTheme="majorHAnsi" w:cstheme="majorHAnsi"/>
          <w:b/>
          <w:bCs/>
          <w:color w:val="4472C4" w:themeColor="accent1"/>
          <w:sz w:val="44"/>
          <w:szCs w:val="44"/>
        </w:rPr>
      </w:pPr>
    </w:p>
    <w:p w14:paraId="3FB995D3" w14:textId="2C6A617C" w:rsidR="00F26044" w:rsidRPr="006A5B04" w:rsidRDefault="00F26044" w:rsidP="00F26044">
      <w:pPr>
        <w:rPr>
          <w:rFonts w:asciiTheme="majorHAnsi" w:hAnsiTheme="majorHAnsi" w:cstheme="majorHAnsi"/>
          <w:b/>
          <w:bCs/>
          <w:color w:val="4472C4" w:themeColor="accent1"/>
          <w:sz w:val="36"/>
          <w:szCs w:val="36"/>
        </w:rPr>
      </w:pPr>
      <w:r w:rsidRPr="006A5B04">
        <w:rPr>
          <w:rStyle w:val="eop"/>
          <w:rFonts w:asciiTheme="majorHAnsi" w:hAnsiTheme="majorHAnsi" w:cstheme="majorHAnsi"/>
          <w:b/>
          <w:bCs/>
          <w:color w:val="4472C4" w:themeColor="accent1"/>
          <w:sz w:val="36"/>
          <w:szCs w:val="36"/>
        </w:rPr>
        <w:t>Wzrost kosztów finansowych w wyniku rosnących odsetek od kredytów bankowych</w:t>
      </w:r>
    </w:p>
    <w:p w14:paraId="4DB59C43" w14:textId="78C2D9D6" w:rsidR="00F26044" w:rsidRPr="00F26044" w:rsidRDefault="00F26044" w:rsidP="00592929">
      <w:pPr>
        <w:jc w:val="both"/>
        <w:rPr>
          <w:rFonts w:asciiTheme="majorHAnsi" w:hAnsiTheme="majorHAnsi" w:cstheme="majorHAnsi"/>
        </w:rPr>
      </w:pPr>
      <w:r w:rsidRPr="00F26044">
        <w:rPr>
          <w:rFonts w:asciiTheme="majorHAnsi" w:hAnsiTheme="majorHAnsi" w:cstheme="majorHAnsi"/>
        </w:rPr>
        <w:t>W okresie między październikiem 2021 r., a wrześniem 2022 r. Rada Polityki Pieniężnej (RPP) co miesiąc podnosiła stopy procentowe. Spowodowało to wzrost stopy referencyjnej z</w:t>
      </w:r>
      <w:r w:rsidR="00C33BB6">
        <w:rPr>
          <w:rFonts w:asciiTheme="majorHAnsi" w:hAnsiTheme="majorHAnsi" w:cstheme="majorHAnsi"/>
        </w:rPr>
        <w:t xml:space="preserve"> </w:t>
      </w:r>
      <w:r w:rsidRPr="009E4BBF">
        <w:rPr>
          <w:rFonts w:asciiTheme="majorHAnsi" w:hAnsiTheme="majorHAnsi" w:cstheme="majorHAnsi"/>
          <w:b/>
          <w:bCs/>
        </w:rPr>
        <w:t>0,10%</w:t>
      </w:r>
      <w:r w:rsidR="00C33BB6">
        <w:rPr>
          <w:rFonts w:asciiTheme="majorHAnsi" w:hAnsiTheme="majorHAnsi" w:cstheme="majorHAnsi"/>
        </w:rPr>
        <w:t xml:space="preserve"> </w:t>
      </w:r>
      <w:r w:rsidRPr="00F26044">
        <w:rPr>
          <w:rFonts w:asciiTheme="majorHAnsi" w:hAnsiTheme="majorHAnsi" w:cstheme="majorHAnsi"/>
        </w:rPr>
        <w:t>do</w:t>
      </w:r>
      <w:r w:rsidR="00C33BB6">
        <w:rPr>
          <w:rFonts w:asciiTheme="majorHAnsi" w:hAnsiTheme="majorHAnsi" w:cstheme="majorHAnsi"/>
        </w:rPr>
        <w:t xml:space="preserve"> </w:t>
      </w:r>
      <w:r w:rsidRPr="009E4BBF">
        <w:rPr>
          <w:rFonts w:asciiTheme="majorHAnsi" w:hAnsiTheme="majorHAnsi" w:cstheme="majorHAnsi"/>
          <w:b/>
          <w:bCs/>
        </w:rPr>
        <w:t>6,75</w:t>
      </w:r>
      <w:r w:rsidR="00C33BB6" w:rsidRPr="009E4BBF">
        <w:rPr>
          <w:rFonts w:asciiTheme="majorHAnsi" w:hAnsiTheme="majorHAnsi" w:cstheme="majorHAnsi"/>
          <w:b/>
          <w:bCs/>
        </w:rPr>
        <w:t>%</w:t>
      </w:r>
      <w:r w:rsidRPr="00F26044">
        <w:rPr>
          <w:rFonts w:asciiTheme="majorHAnsi" w:hAnsiTheme="majorHAnsi" w:cstheme="majorHAnsi"/>
        </w:rPr>
        <w:t xml:space="preserve"> (najwyższy od 2008 roku). </w:t>
      </w:r>
      <w:r w:rsidRPr="009E4BBF">
        <w:rPr>
          <w:rFonts w:asciiTheme="majorHAnsi" w:hAnsiTheme="majorHAnsi" w:cstheme="majorHAnsi"/>
        </w:rPr>
        <w:t>Obecnie (</w:t>
      </w:r>
      <w:r w:rsidR="00F25655" w:rsidRPr="009E4BBF">
        <w:rPr>
          <w:rFonts w:asciiTheme="majorHAnsi" w:hAnsiTheme="majorHAnsi" w:cstheme="majorHAnsi"/>
        </w:rPr>
        <w:t>październik</w:t>
      </w:r>
      <w:r w:rsidRPr="009E4BBF">
        <w:rPr>
          <w:rFonts w:asciiTheme="majorHAnsi" w:hAnsiTheme="majorHAnsi" w:cstheme="majorHAnsi"/>
        </w:rPr>
        <w:t xml:space="preserve"> 2023 r.) stopa referencyjna dla kredytów wynosi </w:t>
      </w:r>
      <w:r w:rsidRPr="009E4BBF">
        <w:rPr>
          <w:rFonts w:asciiTheme="majorHAnsi" w:hAnsiTheme="majorHAnsi" w:cstheme="majorHAnsi"/>
          <w:b/>
          <w:bCs/>
        </w:rPr>
        <w:t>5,75%,</w:t>
      </w:r>
      <w:r w:rsidRPr="009E4BBF">
        <w:rPr>
          <w:rFonts w:asciiTheme="majorHAnsi" w:hAnsiTheme="majorHAnsi" w:cstheme="majorHAnsi"/>
        </w:rPr>
        <w:t xml:space="preserve"> co oznacza ponad pięciokrotny wzrost realnego kosztu finansowego w okresie ostatnich dwóch lat.</w:t>
      </w:r>
    </w:p>
    <w:p w14:paraId="616BA2A4" w14:textId="77777777" w:rsidR="00F26044" w:rsidRPr="00F26044" w:rsidRDefault="00F26044" w:rsidP="00F26044">
      <w:pPr>
        <w:rPr>
          <w:rFonts w:asciiTheme="majorHAnsi" w:hAnsiTheme="majorHAnsi" w:cstheme="majorHAnsi"/>
        </w:rPr>
      </w:pPr>
    </w:p>
    <w:sectPr w:rsidR="00F26044" w:rsidRPr="00F26044" w:rsidSect="002E12F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2EF"/>
    <w:multiLevelType w:val="multilevel"/>
    <w:tmpl w:val="8A48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05540"/>
    <w:multiLevelType w:val="hybridMultilevel"/>
    <w:tmpl w:val="77E2A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0D15"/>
    <w:multiLevelType w:val="hybridMultilevel"/>
    <w:tmpl w:val="153052C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18929561">
    <w:abstractNumId w:val="2"/>
  </w:num>
  <w:num w:numId="2" w16cid:durableId="1585912051">
    <w:abstractNumId w:val="1"/>
  </w:num>
  <w:num w:numId="3" w16cid:durableId="1838419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CD"/>
    <w:rsid w:val="000334FC"/>
    <w:rsid w:val="000604CC"/>
    <w:rsid w:val="00063E93"/>
    <w:rsid w:val="000713E8"/>
    <w:rsid w:val="000A43F9"/>
    <w:rsid w:val="000D6593"/>
    <w:rsid w:val="000E588D"/>
    <w:rsid w:val="00101AF7"/>
    <w:rsid w:val="00114D21"/>
    <w:rsid w:val="0018336F"/>
    <w:rsid w:val="00191E3A"/>
    <w:rsid w:val="001D449C"/>
    <w:rsid w:val="0020798E"/>
    <w:rsid w:val="00211EF2"/>
    <w:rsid w:val="00241A7E"/>
    <w:rsid w:val="0027423A"/>
    <w:rsid w:val="002C48D2"/>
    <w:rsid w:val="002E12F7"/>
    <w:rsid w:val="002E15AC"/>
    <w:rsid w:val="002F1951"/>
    <w:rsid w:val="00321D43"/>
    <w:rsid w:val="003719AA"/>
    <w:rsid w:val="00395140"/>
    <w:rsid w:val="003C38A8"/>
    <w:rsid w:val="003C5CFD"/>
    <w:rsid w:val="003D43C9"/>
    <w:rsid w:val="00406C50"/>
    <w:rsid w:val="0041283B"/>
    <w:rsid w:val="0044645F"/>
    <w:rsid w:val="00452261"/>
    <w:rsid w:val="0047092F"/>
    <w:rsid w:val="004B00D1"/>
    <w:rsid w:val="004B3334"/>
    <w:rsid w:val="004F7D24"/>
    <w:rsid w:val="00530026"/>
    <w:rsid w:val="005309A7"/>
    <w:rsid w:val="00535F52"/>
    <w:rsid w:val="0054764D"/>
    <w:rsid w:val="00564C6A"/>
    <w:rsid w:val="00592929"/>
    <w:rsid w:val="005A1404"/>
    <w:rsid w:val="005C493B"/>
    <w:rsid w:val="00611D90"/>
    <w:rsid w:val="00636687"/>
    <w:rsid w:val="00644827"/>
    <w:rsid w:val="006A28E6"/>
    <w:rsid w:val="006A5B04"/>
    <w:rsid w:val="006D5C89"/>
    <w:rsid w:val="00744923"/>
    <w:rsid w:val="0074706A"/>
    <w:rsid w:val="00783785"/>
    <w:rsid w:val="007A42EE"/>
    <w:rsid w:val="007A4CDF"/>
    <w:rsid w:val="007B1735"/>
    <w:rsid w:val="007B23D5"/>
    <w:rsid w:val="007F5E1F"/>
    <w:rsid w:val="008123A3"/>
    <w:rsid w:val="008170D8"/>
    <w:rsid w:val="00826875"/>
    <w:rsid w:val="008272E4"/>
    <w:rsid w:val="00831C25"/>
    <w:rsid w:val="008436B0"/>
    <w:rsid w:val="00843D49"/>
    <w:rsid w:val="00864906"/>
    <w:rsid w:val="00886038"/>
    <w:rsid w:val="008E4F23"/>
    <w:rsid w:val="0090753D"/>
    <w:rsid w:val="00915A99"/>
    <w:rsid w:val="00926ABB"/>
    <w:rsid w:val="009304DA"/>
    <w:rsid w:val="00962690"/>
    <w:rsid w:val="00963080"/>
    <w:rsid w:val="009E4BBF"/>
    <w:rsid w:val="00A003E0"/>
    <w:rsid w:val="00A76FE6"/>
    <w:rsid w:val="00AB3917"/>
    <w:rsid w:val="00AD0317"/>
    <w:rsid w:val="00B019EE"/>
    <w:rsid w:val="00B153A1"/>
    <w:rsid w:val="00B27CFD"/>
    <w:rsid w:val="00B457A5"/>
    <w:rsid w:val="00B570CD"/>
    <w:rsid w:val="00B843E1"/>
    <w:rsid w:val="00BA4064"/>
    <w:rsid w:val="00BE5B23"/>
    <w:rsid w:val="00C30C29"/>
    <w:rsid w:val="00C33BB6"/>
    <w:rsid w:val="00C50EA5"/>
    <w:rsid w:val="00C61066"/>
    <w:rsid w:val="00C64288"/>
    <w:rsid w:val="00C93F49"/>
    <w:rsid w:val="00D10574"/>
    <w:rsid w:val="00D131AE"/>
    <w:rsid w:val="00D7298D"/>
    <w:rsid w:val="00D73F5E"/>
    <w:rsid w:val="00D75AB2"/>
    <w:rsid w:val="00D94868"/>
    <w:rsid w:val="00DC5006"/>
    <w:rsid w:val="00DD0287"/>
    <w:rsid w:val="00DD50E2"/>
    <w:rsid w:val="00DE4699"/>
    <w:rsid w:val="00DE6CA6"/>
    <w:rsid w:val="00DF2C28"/>
    <w:rsid w:val="00E02F80"/>
    <w:rsid w:val="00E46BF6"/>
    <w:rsid w:val="00EA1312"/>
    <w:rsid w:val="00EA2F3C"/>
    <w:rsid w:val="00ED54ED"/>
    <w:rsid w:val="00ED78B0"/>
    <w:rsid w:val="00F07DA7"/>
    <w:rsid w:val="00F25655"/>
    <w:rsid w:val="00F26044"/>
    <w:rsid w:val="00F36230"/>
    <w:rsid w:val="00FA739F"/>
    <w:rsid w:val="00FA7C73"/>
    <w:rsid w:val="00FB3C81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55C0"/>
  <w15:chartTrackingRefBased/>
  <w15:docId w15:val="{F25DEBED-02B8-49DC-A78F-CD3091AE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570CD"/>
  </w:style>
  <w:style w:type="character" w:customStyle="1" w:styleId="eop">
    <w:name w:val="eop"/>
    <w:basedOn w:val="Domylnaczcionkaakapitu"/>
    <w:rsid w:val="00B570CD"/>
  </w:style>
  <w:style w:type="character" w:styleId="Pogrubienie">
    <w:name w:val="Strong"/>
    <w:basedOn w:val="Domylnaczcionkaakapitu"/>
    <w:uiPriority w:val="22"/>
    <w:qFormat/>
    <w:rsid w:val="00826875"/>
    <w:rPr>
      <w:b/>
      <w:bCs/>
    </w:rPr>
  </w:style>
  <w:style w:type="character" w:customStyle="1" w:styleId="scxw86282904">
    <w:name w:val="scxw86282904"/>
    <w:basedOn w:val="Domylnaczcionkaakapitu"/>
    <w:rsid w:val="006A28E6"/>
  </w:style>
  <w:style w:type="paragraph" w:styleId="NormalnyWeb">
    <w:name w:val="Normal (Web)"/>
    <w:basedOn w:val="Normalny"/>
    <w:uiPriority w:val="99"/>
    <w:semiHidden/>
    <w:unhideWhenUsed/>
    <w:rsid w:val="006A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28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0EA5"/>
    <w:pPr>
      <w:ind w:left="720"/>
      <w:contextualSpacing/>
    </w:pPr>
  </w:style>
  <w:style w:type="table" w:styleId="Tabela-Siatka">
    <w:name w:val="Table Grid"/>
    <w:basedOn w:val="Standardowy"/>
    <w:uiPriority w:val="39"/>
    <w:rsid w:val="00DE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D54ED"/>
    <w:rPr>
      <w:i/>
      <w:iCs/>
    </w:rPr>
  </w:style>
  <w:style w:type="table" w:styleId="Tabelasiatki4akcent5">
    <w:name w:val="Grid Table 4 Accent 5"/>
    <w:basedOn w:val="Standardowy"/>
    <w:uiPriority w:val="49"/>
    <w:rsid w:val="00241A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241A7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7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mag02\Downloads\Dane%20historyczne%20dla%20Kontrakty%20terminowe%20na%20rop&#281;%20Brent%20(1)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siconsultingpl-my.sharepoint.com/personal/mmag02_impel_pl/Documents/Zeszyt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siconsultingpl-my.sharepoint.com/personal/mmag02_impel_pl/Documents/Tour%20de%20Impel%20-%20edycja%202023(1-17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Inflacja w Polsce</a:t>
            </a:r>
            <a:br>
              <a:rPr lang="pl-PL"/>
            </a:br>
            <a:r>
              <a:rPr lang="pl-PL"/>
              <a:t>założenia budżetowe vs realizacja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'budzet vs realizacja'!$B$9</c:f>
              <c:strCache>
                <c:ptCount val="1"/>
                <c:pt idx="0">
                  <c:v>założenia budżetowe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6692674469007695E-3"/>
                  <c:y val="6.543968123146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2-4BB3-A43A-F6C373DD7C24}"/>
                </c:ext>
              </c:extLst>
            </c:dLbl>
            <c:dLbl>
              <c:idx val="1"/>
              <c:layout>
                <c:manualLayout>
                  <c:x val="-3.4677069787602947E-3"/>
                  <c:y val="4.9079760923596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2-4BB3-A43A-F6C373DD7C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'budzet vs realizacja'!$C$8:$F$8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'budzet vs realizacja'!$C$9:$F$9</c:f>
              <c:numCache>
                <c:formatCode>0.0%</c:formatCode>
                <c:ptCount val="4"/>
                <c:pt idx="0">
                  <c:v>2.5000000000000001E-2</c:v>
                </c:pt>
                <c:pt idx="1">
                  <c:v>1.7999999999999999E-2</c:v>
                </c:pt>
                <c:pt idx="2">
                  <c:v>3.3000000000000002E-2</c:v>
                </c:pt>
                <c:pt idx="3" formatCode="0.00%">
                  <c:v>9.8000000000000004E-2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92-4BB3-A43A-F6C373DD7C24}"/>
            </c:ext>
          </c:extLst>
        </c:ser>
        <c:ser>
          <c:idx val="1"/>
          <c:order val="1"/>
          <c:tx>
            <c:strRef>
              <c:f>'budzet vs realizacja'!$B$10</c:f>
              <c:strCache>
                <c:ptCount val="1"/>
                <c:pt idx="0">
                  <c:v>inflacja średnioroczna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1.7338534893801157E-3"/>
                  <c:y val="-6.5439681231461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2-4BB3-A43A-F6C373DD7C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'budzet vs realizacja'!$C$8:$F$8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'budzet vs realizacja'!$C$10:$F$10</c:f>
              <c:numCache>
                <c:formatCode>0.0%</c:formatCode>
                <c:ptCount val="4"/>
                <c:pt idx="0">
                  <c:v>3.4000000000000002E-2</c:v>
                </c:pt>
                <c:pt idx="1">
                  <c:v>5.0999999999999997E-2</c:v>
                </c:pt>
                <c:pt idx="2">
                  <c:v>0.14399999999999999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192-4BB3-A43A-F6C373DD7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8472960"/>
        <c:axId val="744726560"/>
      </c:lineChart>
      <c:catAx>
        <c:axId val="58847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44726560"/>
        <c:crosses val="autoZero"/>
        <c:auto val="1"/>
        <c:lblAlgn val="ctr"/>
        <c:lblOffset val="100"/>
        <c:noMultiLvlLbl val="0"/>
      </c:catAx>
      <c:valAx>
        <c:axId val="7447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847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0" i="0">
                <a:effectLst/>
                <a:latin typeface="+mj-lt"/>
              </a:rPr>
              <a:t>Kontrakty terminowe na ropę Brent w USD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'Dane historyczne dla Kontrakty '!$B$1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'Dane historyczne dla Kontrakty '!$A$2:$A$980</c:f>
              <c:numCache>
                <c:formatCode>m/d/yyyy</c:formatCode>
                <c:ptCount val="979"/>
                <c:pt idx="0">
                  <c:v>43832</c:v>
                </c:pt>
                <c:pt idx="1">
                  <c:v>43833</c:v>
                </c:pt>
                <c:pt idx="2">
                  <c:v>43836</c:v>
                </c:pt>
                <c:pt idx="3">
                  <c:v>43837</c:v>
                </c:pt>
                <c:pt idx="4">
                  <c:v>43838</c:v>
                </c:pt>
                <c:pt idx="5">
                  <c:v>43839</c:v>
                </c:pt>
                <c:pt idx="6">
                  <c:v>43840</c:v>
                </c:pt>
                <c:pt idx="7">
                  <c:v>43843</c:v>
                </c:pt>
                <c:pt idx="8">
                  <c:v>43844</c:v>
                </c:pt>
                <c:pt idx="9">
                  <c:v>43845</c:v>
                </c:pt>
                <c:pt idx="10">
                  <c:v>43846</c:v>
                </c:pt>
                <c:pt idx="11">
                  <c:v>43847</c:v>
                </c:pt>
                <c:pt idx="12">
                  <c:v>43850</c:v>
                </c:pt>
                <c:pt idx="13">
                  <c:v>43851</c:v>
                </c:pt>
                <c:pt idx="14">
                  <c:v>43852</c:v>
                </c:pt>
                <c:pt idx="15">
                  <c:v>43853</c:v>
                </c:pt>
                <c:pt idx="16">
                  <c:v>43854</c:v>
                </c:pt>
                <c:pt idx="17">
                  <c:v>43857</c:v>
                </c:pt>
                <c:pt idx="18">
                  <c:v>43858</c:v>
                </c:pt>
                <c:pt idx="19">
                  <c:v>43859</c:v>
                </c:pt>
                <c:pt idx="20">
                  <c:v>43860</c:v>
                </c:pt>
                <c:pt idx="21">
                  <c:v>43861</c:v>
                </c:pt>
                <c:pt idx="22">
                  <c:v>43864</c:v>
                </c:pt>
                <c:pt idx="23">
                  <c:v>43865</c:v>
                </c:pt>
                <c:pt idx="24">
                  <c:v>43866</c:v>
                </c:pt>
                <c:pt idx="25">
                  <c:v>43867</c:v>
                </c:pt>
                <c:pt idx="26">
                  <c:v>43868</c:v>
                </c:pt>
                <c:pt idx="27">
                  <c:v>43871</c:v>
                </c:pt>
                <c:pt idx="28">
                  <c:v>43872</c:v>
                </c:pt>
                <c:pt idx="29">
                  <c:v>43873</c:v>
                </c:pt>
                <c:pt idx="30">
                  <c:v>43874</c:v>
                </c:pt>
                <c:pt idx="31">
                  <c:v>43875</c:v>
                </c:pt>
                <c:pt idx="32">
                  <c:v>43878</c:v>
                </c:pt>
                <c:pt idx="33">
                  <c:v>43879</c:v>
                </c:pt>
                <c:pt idx="34">
                  <c:v>43880</c:v>
                </c:pt>
                <c:pt idx="35">
                  <c:v>43881</c:v>
                </c:pt>
                <c:pt idx="36">
                  <c:v>43882</c:v>
                </c:pt>
                <c:pt idx="37">
                  <c:v>43885</c:v>
                </c:pt>
                <c:pt idx="38">
                  <c:v>43886</c:v>
                </c:pt>
                <c:pt idx="39">
                  <c:v>43887</c:v>
                </c:pt>
                <c:pt idx="40">
                  <c:v>43888</c:v>
                </c:pt>
                <c:pt idx="41">
                  <c:v>43889</c:v>
                </c:pt>
                <c:pt idx="42">
                  <c:v>43892</c:v>
                </c:pt>
                <c:pt idx="43">
                  <c:v>43893</c:v>
                </c:pt>
                <c:pt idx="44">
                  <c:v>43894</c:v>
                </c:pt>
                <c:pt idx="45">
                  <c:v>43895</c:v>
                </c:pt>
                <c:pt idx="46">
                  <c:v>43896</c:v>
                </c:pt>
                <c:pt idx="47">
                  <c:v>43899</c:v>
                </c:pt>
                <c:pt idx="48">
                  <c:v>43900</c:v>
                </c:pt>
                <c:pt idx="49">
                  <c:v>43901</c:v>
                </c:pt>
                <c:pt idx="50">
                  <c:v>43902</c:v>
                </c:pt>
                <c:pt idx="51">
                  <c:v>43903</c:v>
                </c:pt>
                <c:pt idx="52">
                  <c:v>43906</c:v>
                </c:pt>
                <c:pt idx="53">
                  <c:v>43907</c:v>
                </c:pt>
                <c:pt idx="54">
                  <c:v>43908</c:v>
                </c:pt>
                <c:pt idx="55">
                  <c:v>43909</c:v>
                </c:pt>
                <c:pt idx="56">
                  <c:v>43910</c:v>
                </c:pt>
                <c:pt idx="57">
                  <c:v>43913</c:v>
                </c:pt>
                <c:pt idx="58">
                  <c:v>43914</c:v>
                </c:pt>
                <c:pt idx="59">
                  <c:v>43915</c:v>
                </c:pt>
                <c:pt idx="60">
                  <c:v>43916</c:v>
                </c:pt>
                <c:pt idx="61">
                  <c:v>43917</c:v>
                </c:pt>
                <c:pt idx="62">
                  <c:v>43920</c:v>
                </c:pt>
                <c:pt idx="63">
                  <c:v>43921</c:v>
                </c:pt>
                <c:pt idx="64">
                  <c:v>43922</c:v>
                </c:pt>
                <c:pt idx="65">
                  <c:v>43923</c:v>
                </c:pt>
                <c:pt idx="66">
                  <c:v>43924</c:v>
                </c:pt>
                <c:pt idx="67">
                  <c:v>43927</c:v>
                </c:pt>
                <c:pt idx="68">
                  <c:v>43928</c:v>
                </c:pt>
                <c:pt idx="69">
                  <c:v>43929</c:v>
                </c:pt>
                <c:pt idx="70">
                  <c:v>43930</c:v>
                </c:pt>
                <c:pt idx="71">
                  <c:v>43934</c:v>
                </c:pt>
                <c:pt idx="72">
                  <c:v>43935</c:v>
                </c:pt>
                <c:pt idx="73">
                  <c:v>43936</c:v>
                </c:pt>
                <c:pt idx="74">
                  <c:v>43937</c:v>
                </c:pt>
                <c:pt idx="75">
                  <c:v>43938</c:v>
                </c:pt>
                <c:pt idx="76">
                  <c:v>43941</c:v>
                </c:pt>
                <c:pt idx="77">
                  <c:v>43942</c:v>
                </c:pt>
                <c:pt idx="78">
                  <c:v>43943</c:v>
                </c:pt>
                <c:pt idx="79">
                  <c:v>43944</c:v>
                </c:pt>
                <c:pt idx="80">
                  <c:v>43945</c:v>
                </c:pt>
                <c:pt idx="81">
                  <c:v>43948</c:v>
                </c:pt>
                <c:pt idx="82">
                  <c:v>43949</c:v>
                </c:pt>
                <c:pt idx="83">
                  <c:v>43950</c:v>
                </c:pt>
                <c:pt idx="84">
                  <c:v>43951</c:v>
                </c:pt>
                <c:pt idx="85">
                  <c:v>43952</c:v>
                </c:pt>
                <c:pt idx="86">
                  <c:v>43955</c:v>
                </c:pt>
                <c:pt idx="87">
                  <c:v>43956</c:v>
                </c:pt>
                <c:pt idx="88">
                  <c:v>43957</c:v>
                </c:pt>
                <c:pt idx="89">
                  <c:v>43958</c:v>
                </c:pt>
                <c:pt idx="90">
                  <c:v>43959</c:v>
                </c:pt>
                <c:pt idx="91">
                  <c:v>43962</c:v>
                </c:pt>
                <c:pt idx="92">
                  <c:v>43963</c:v>
                </c:pt>
                <c:pt idx="93">
                  <c:v>43964</c:v>
                </c:pt>
                <c:pt idx="94">
                  <c:v>43965</c:v>
                </c:pt>
                <c:pt idx="95">
                  <c:v>43966</c:v>
                </c:pt>
                <c:pt idx="96">
                  <c:v>43969</c:v>
                </c:pt>
                <c:pt idx="97">
                  <c:v>43970</c:v>
                </c:pt>
                <c:pt idx="98">
                  <c:v>43971</c:v>
                </c:pt>
                <c:pt idx="99">
                  <c:v>43972</c:v>
                </c:pt>
                <c:pt idx="100">
                  <c:v>43973</c:v>
                </c:pt>
                <c:pt idx="101">
                  <c:v>43976</c:v>
                </c:pt>
                <c:pt idx="102">
                  <c:v>43977</c:v>
                </c:pt>
                <c:pt idx="103">
                  <c:v>43978</c:v>
                </c:pt>
                <c:pt idx="104">
                  <c:v>43979</c:v>
                </c:pt>
                <c:pt idx="105">
                  <c:v>43980</c:v>
                </c:pt>
                <c:pt idx="106">
                  <c:v>43983</c:v>
                </c:pt>
                <c:pt idx="107">
                  <c:v>43984</c:v>
                </c:pt>
                <c:pt idx="108">
                  <c:v>43985</c:v>
                </c:pt>
                <c:pt idx="109">
                  <c:v>43986</c:v>
                </c:pt>
                <c:pt idx="110">
                  <c:v>43987</c:v>
                </c:pt>
                <c:pt idx="111">
                  <c:v>43990</c:v>
                </c:pt>
                <c:pt idx="112">
                  <c:v>43991</c:v>
                </c:pt>
                <c:pt idx="113">
                  <c:v>43992</c:v>
                </c:pt>
                <c:pt idx="114">
                  <c:v>43993</c:v>
                </c:pt>
                <c:pt idx="115">
                  <c:v>43994</c:v>
                </c:pt>
                <c:pt idx="116">
                  <c:v>43997</c:v>
                </c:pt>
                <c:pt idx="117">
                  <c:v>43998</c:v>
                </c:pt>
                <c:pt idx="118">
                  <c:v>43999</c:v>
                </c:pt>
                <c:pt idx="119">
                  <c:v>44000</c:v>
                </c:pt>
                <c:pt idx="120">
                  <c:v>44001</c:v>
                </c:pt>
                <c:pt idx="121">
                  <c:v>44004</c:v>
                </c:pt>
                <c:pt idx="122">
                  <c:v>44005</c:v>
                </c:pt>
                <c:pt idx="123">
                  <c:v>44006</c:v>
                </c:pt>
                <c:pt idx="124">
                  <c:v>44007</c:v>
                </c:pt>
                <c:pt idx="125">
                  <c:v>44008</c:v>
                </c:pt>
                <c:pt idx="126">
                  <c:v>44011</c:v>
                </c:pt>
                <c:pt idx="127">
                  <c:v>44012</c:v>
                </c:pt>
                <c:pt idx="128">
                  <c:v>44013</c:v>
                </c:pt>
                <c:pt idx="129">
                  <c:v>44014</c:v>
                </c:pt>
                <c:pt idx="130">
                  <c:v>44015</c:v>
                </c:pt>
                <c:pt idx="131">
                  <c:v>44018</c:v>
                </c:pt>
                <c:pt idx="132">
                  <c:v>44019</c:v>
                </c:pt>
                <c:pt idx="133">
                  <c:v>44020</c:v>
                </c:pt>
                <c:pt idx="134">
                  <c:v>44021</c:v>
                </c:pt>
                <c:pt idx="135">
                  <c:v>44022</c:v>
                </c:pt>
                <c:pt idx="136">
                  <c:v>44025</c:v>
                </c:pt>
                <c:pt idx="137">
                  <c:v>44026</c:v>
                </c:pt>
                <c:pt idx="138">
                  <c:v>44027</c:v>
                </c:pt>
                <c:pt idx="139">
                  <c:v>44028</c:v>
                </c:pt>
                <c:pt idx="140">
                  <c:v>44029</c:v>
                </c:pt>
                <c:pt idx="141">
                  <c:v>44032</c:v>
                </c:pt>
                <c:pt idx="142">
                  <c:v>44033</c:v>
                </c:pt>
                <c:pt idx="143">
                  <c:v>44034</c:v>
                </c:pt>
                <c:pt idx="144">
                  <c:v>44035</c:v>
                </c:pt>
                <c:pt idx="145">
                  <c:v>44036</c:v>
                </c:pt>
                <c:pt idx="146">
                  <c:v>44039</c:v>
                </c:pt>
                <c:pt idx="147">
                  <c:v>44040</c:v>
                </c:pt>
                <c:pt idx="148">
                  <c:v>44041</c:v>
                </c:pt>
                <c:pt idx="149">
                  <c:v>44042</c:v>
                </c:pt>
                <c:pt idx="150">
                  <c:v>44043</c:v>
                </c:pt>
                <c:pt idx="151">
                  <c:v>44046</c:v>
                </c:pt>
                <c:pt idx="152">
                  <c:v>44047</c:v>
                </c:pt>
                <c:pt idx="153">
                  <c:v>44048</c:v>
                </c:pt>
                <c:pt idx="154">
                  <c:v>44049</c:v>
                </c:pt>
                <c:pt idx="155">
                  <c:v>44050</c:v>
                </c:pt>
                <c:pt idx="156">
                  <c:v>44053</c:v>
                </c:pt>
                <c:pt idx="157">
                  <c:v>44054</c:v>
                </c:pt>
                <c:pt idx="158">
                  <c:v>44055</c:v>
                </c:pt>
                <c:pt idx="159">
                  <c:v>44056</c:v>
                </c:pt>
                <c:pt idx="160">
                  <c:v>44057</c:v>
                </c:pt>
                <c:pt idx="161">
                  <c:v>44060</c:v>
                </c:pt>
                <c:pt idx="162">
                  <c:v>44061</c:v>
                </c:pt>
                <c:pt idx="163">
                  <c:v>44062</c:v>
                </c:pt>
                <c:pt idx="164">
                  <c:v>44063</c:v>
                </c:pt>
                <c:pt idx="165">
                  <c:v>44064</c:v>
                </c:pt>
                <c:pt idx="166">
                  <c:v>44067</c:v>
                </c:pt>
                <c:pt idx="167">
                  <c:v>44068</c:v>
                </c:pt>
                <c:pt idx="168">
                  <c:v>44069</c:v>
                </c:pt>
                <c:pt idx="169">
                  <c:v>44070</c:v>
                </c:pt>
                <c:pt idx="170">
                  <c:v>44071</c:v>
                </c:pt>
                <c:pt idx="171">
                  <c:v>44074</c:v>
                </c:pt>
                <c:pt idx="172">
                  <c:v>44075</c:v>
                </c:pt>
                <c:pt idx="173">
                  <c:v>44076</c:v>
                </c:pt>
                <c:pt idx="174">
                  <c:v>44077</c:v>
                </c:pt>
                <c:pt idx="175">
                  <c:v>44078</c:v>
                </c:pt>
                <c:pt idx="176">
                  <c:v>44081</c:v>
                </c:pt>
                <c:pt idx="177">
                  <c:v>44082</c:v>
                </c:pt>
                <c:pt idx="178">
                  <c:v>44083</c:v>
                </c:pt>
                <c:pt idx="179">
                  <c:v>44084</c:v>
                </c:pt>
                <c:pt idx="180">
                  <c:v>44085</c:v>
                </c:pt>
                <c:pt idx="181">
                  <c:v>44088</c:v>
                </c:pt>
                <c:pt idx="182">
                  <c:v>44089</c:v>
                </c:pt>
                <c:pt idx="183">
                  <c:v>44090</c:v>
                </c:pt>
                <c:pt idx="184">
                  <c:v>44091</c:v>
                </c:pt>
                <c:pt idx="185">
                  <c:v>44092</c:v>
                </c:pt>
                <c:pt idx="186">
                  <c:v>44095</c:v>
                </c:pt>
                <c:pt idx="187">
                  <c:v>44096</c:v>
                </c:pt>
                <c:pt idx="188">
                  <c:v>44097</c:v>
                </c:pt>
                <c:pt idx="189">
                  <c:v>44098</c:v>
                </c:pt>
                <c:pt idx="190">
                  <c:v>44099</c:v>
                </c:pt>
                <c:pt idx="191">
                  <c:v>44102</c:v>
                </c:pt>
                <c:pt idx="192">
                  <c:v>44103</c:v>
                </c:pt>
                <c:pt idx="193">
                  <c:v>44104</c:v>
                </c:pt>
                <c:pt idx="194">
                  <c:v>44105</c:v>
                </c:pt>
                <c:pt idx="195">
                  <c:v>44106</c:v>
                </c:pt>
                <c:pt idx="196">
                  <c:v>44109</c:v>
                </c:pt>
                <c:pt idx="197">
                  <c:v>44110</c:v>
                </c:pt>
                <c:pt idx="198">
                  <c:v>44111</c:v>
                </c:pt>
                <c:pt idx="199">
                  <c:v>44112</c:v>
                </c:pt>
                <c:pt idx="200">
                  <c:v>44113</c:v>
                </c:pt>
                <c:pt idx="201">
                  <c:v>44116</c:v>
                </c:pt>
                <c:pt idx="202">
                  <c:v>44117</c:v>
                </c:pt>
                <c:pt idx="203">
                  <c:v>44118</c:v>
                </c:pt>
                <c:pt idx="204">
                  <c:v>44119</c:v>
                </c:pt>
                <c:pt idx="205">
                  <c:v>44120</c:v>
                </c:pt>
                <c:pt idx="206">
                  <c:v>44123</c:v>
                </c:pt>
                <c:pt idx="207">
                  <c:v>44124</c:v>
                </c:pt>
                <c:pt idx="208">
                  <c:v>44125</c:v>
                </c:pt>
                <c:pt idx="209">
                  <c:v>44126</c:v>
                </c:pt>
                <c:pt idx="210">
                  <c:v>44127</c:v>
                </c:pt>
                <c:pt idx="211">
                  <c:v>44130</c:v>
                </c:pt>
                <c:pt idx="212">
                  <c:v>44131</c:v>
                </c:pt>
                <c:pt idx="213">
                  <c:v>44132</c:v>
                </c:pt>
                <c:pt idx="214">
                  <c:v>44133</c:v>
                </c:pt>
                <c:pt idx="215">
                  <c:v>44134</c:v>
                </c:pt>
                <c:pt idx="216">
                  <c:v>44137</c:v>
                </c:pt>
                <c:pt idx="217">
                  <c:v>44138</c:v>
                </c:pt>
                <c:pt idx="218">
                  <c:v>44139</c:v>
                </c:pt>
                <c:pt idx="219">
                  <c:v>44140</c:v>
                </c:pt>
                <c:pt idx="220">
                  <c:v>44141</c:v>
                </c:pt>
                <c:pt idx="221">
                  <c:v>44144</c:v>
                </c:pt>
                <c:pt idx="222">
                  <c:v>44145</c:v>
                </c:pt>
                <c:pt idx="223">
                  <c:v>44146</c:v>
                </c:pt>
                <c:pt idx="224">
                  <c:v>44147</c:v>
                </c:pt>
                <c:pt idx="225">
                  <c:v>44148</c:v>
                </c:pt>
                <c:pt idx="226">
                  <c:v>44151</c:v>
                </c:pt>
                <c:pt idx="227">
                  <c:v>44152</c:v>
                </c:pt>
                <c:pt idx="228">
                  <c:v>44153</c:v>
                </c:pt>
                <c:pt idx="229">
                  <c:v>44154</c:v>
                </c:pt>
                <c:pt idx="230">
                  <c:v>44155</c:v>
                </c:pt>
                <c:pt idx="231">
                  <c:v>44158</c:v>
                </c:pt>
                <c:pt idx="232">
                  <c:v>44159</c:v>
                </c:pt>
                <c:pt idx="233">
                  <c:v>44160</c:v>
                </c:pt>
                <c:pt idx="234">
                  <c:v>44161</c:v>
                </c:pt>
                <c:pt idx="235">
                  <c:v>44162</c:v>
                </c:pt>
                <c:pt idx="236">
                  <c:v>44165</c:v>
                </c:pt>
                <c:pt idx="237">
                  <c:v>44166</c:v>
                </c:pt>
                <c:pt idx="238">
                  <c:v>44167</c:v>
                </c:pt>
                <c:pt idx="239">
                  <c:v>44168</c:v>
                </c:pt>
                <c:pt idx="240">
                  <c:v>44169</c:v>
                </c:pt>
                <c:pt idx="241">
                  <c:v>44172</c:v>
                </c:pt>
                <c:pt idx="242">
                  <c:v>44173</c:v>
                </c:pt>
                <c:pt idx="243">
                  <c:v>44174</c:v>
                </c:pt>
                <c:pt idx="244">
                  <c:v>44175</c:v>
                </c:pt>
                <c:pt idx="245">
                  <c:v>44176</c:v>
                </c:pt>
                <c:pt idx="246">
                  <c:v>44179</c:v>
                </c:pt>
                <c:pt idx="247">
                  <c:v>44180</c:v>
                </c:pt>
                <c:pt idx="248">
                  <c:v>44181</c:v>
                </c:pt>
                <c:pt idx="249">
                  <c:v>44182</c:v>
                </c:pt>
                <c:pt idx="250">
                  <c:v>44183</c:v>
                </c:pt>
                <c:pt idx="251">
                  <c:v>44186</c:v>
                </c:pt>
                <c:pt idx="252">
                  <c:v>44187</c:v>
                </c:pt>
                <c:pt idx="253">
                  <c:v>44188</c:v>
                </c:pt>
                <c:pt idx="254">
                  <c:v>44189</c:v>
                </c:pt>
                <c:pt idx="255">
                  <c:v>44193</c:v>
                </c:pt>
                <c:pt idx="256">
                  <c:v>44194</c:v>
                </c:pt>
                <c:pt idx="257">
                  <c:v>44195</c:v>
                </c:pt>
                <c:pt idx="258">
                  <c:v>44196</c:v>
                </c:pt>
                <c:pt idx="259">
                  <c:v>44200</c:v>
                </c:pt>
                <c:pt idx="260">
                  <c:v>44201</c:v>
                </c:pt>
                <c:pt idx="261">
                  <c:v>44202</c:v>
                </c:pt>
                <c:pt idx="262">
                  <c:v>44203</c:v>
                </c:pt>
                <c:pt idx="263">
                  <c:v>44204</c:v>
                </c:pt>
                <c:pt idx="264">
                  <c:v>44207</c:v>
                </c:pt>
                <c:pt idx="265">
                  <c:v>44208</c:v>
                </c:pt>
                <c:pt idx="266">
                  <c:v>44209</c:v>
                </c:pt>
                <c:pt idx="267">
                  <c:v>44210</c:v>
                </c:pt>
                <c:pt idx="268">
                  <c:v>44211</c:v>
                </c:pt>
                <c:pt idx="269">
                  <c:v>44214</c:v>
                </c:pt>
                <c:pt idx="270">
                  <c:v>44215</c:v>
                </c:pt>
                <c:pt idx="271">
                  <c:v>44216</c:v>
                </c:pt>
                <c:pt idx="272">
                  <c:v>44217</c:v>
                </c:pt>
                <c:pt idx="273">
                  <c:v>44218</c:v>
                </c:pt>
                <c:pt idx="274">
                  <c:v>44221</c:v>
                </c:pt>
                <c:pt idx="275">
                  <c:v>44222</c:v>
                </c:pt>
                <c:pt idx="276">
                  <c:v>44223</c:v>
                </c:pt>
                <c:pt idx="277">
                  <c:v>44224</c:v>
                </c:pt>
                <c:pt idx="278">
                  <c:v>44225</c:v>
                </c:pt>
                <c:pt idx="279">
                  <c:v>44228</c:v>
                </c:pt>
                <c:pt idx="280">
                  <c:v>44229</c:v>
                </c:pt>
                <c:pt idx="281">
                  <c:v>44230</c:v>
                </c:pt>
                <c:pt idx="282">
                  <c:v>44231</c:v>
                </c:pt>
                <c:pt idx="283">
                  <c:v>44232</c:v>
                </c:pt>
                <c:pt idx="284">
                  <c:v>44235</c:v>
                </c:pt>
                <c:pt idx="285">
                  <c:v>44236</c:v>
                </c:pt>
                <c:pt idx="286">
                  <c:v>44237</c:v>
                </c:pt>
                <c:pt idx="287">
                  <c:v>44238</c:v>
                </c:pt>
                <c:pt idx="288">
                  <c:v>44239</c:v>
                </c:pt>
                <c:pt idx="289">
                  <c:v>44242</c:v>
                </c:pt>
                <c:pt idx="290">
                  <c:v>44243</c:v>
                </c:pt>
                <c:pt idx="291">
                  <c:v>44244</c:v>
                </c:pt>
                <c:pt idx="292">
                  <c:v>44245</c:v>
                </c:pt>
                <c:pt idx="293">
                  <c:v>44246</c:v>
                </c:pt>
                <c:pt idx="294">
                  <c:v>44249</c:v>
                </c:pt>
                <c:pt idx="295">
                  <c:v>44250</c:v>
                </c:pt>
                <c:pt idx="296">
                  <c:v>44251</c:v>
                </c:pt>
                <c:pt idx="297">
                  <c:v>44252</c:v>
                </c:pt>
                <c:pt idx="298">
                  <c:v>44253</c:v>
                </c:pt>
                <c:pt idx="299">
                  <c:v>44256</c:v>
                </c:pt>
                <c:pt idx="300">
                  <c:v>44257</c:v>
                </c:pt>
                <c:pt idx="301">
                  <c:v>44258</c:v>
                </c:pt>
                <c:pt idx="302">
                  <c:v>44259</c:v>
                </c:pt>
                <c:pt idx="303">
                  <c:v>44260</c:v>
                </c:pt>
                <c:pt idx="304">
                  <c:v>44263</c:v>
                </c:pt>
                <c:pt idx="305">
                  <c:v>44264</c:v>
                </c:pt>
                <c:pt idx="306">
                  <c:v>44265</c:v>
                </c:pt>
                <c:pt idx="307">
                  <c:v>44266</c:v>
                </c:pt>
                <c:pt idx="308">
                  <c:v>44267</c:v>
                </c:pt>
                <c:pt idx="309">
                  <c:v>44270</c:v>
                </c:pt>
                <c:pt idx="310">
                  <c:v>44271</c:v>
                </c:pt>
                <c:pt idx="311">
                  <c:v>44272</c:v>
                </c:pt>
                <c:pt idx="312">
                  <c:v>44273</c:v>
                </c:pt>
                <c:pt idx="313">
                  <c:v>44274</c:v>
                </c:pt>
                <c:pt idx="314">
                  <c:v>44277</c:v>
                </c:pt>
                <c:pt idx="315">
                  <c:v>44278</c:v>
                </c:pt>
                <c:pt idx="316">
                  <c:v>44279</c:v>
                </c:pt>
                <c:pt idx="317">
                  <c:v>44280</c:v>
                </c:pt>
                <c:pt idx="318">
                  <c:v>44281</c:v>
                </c:pt>
                <c:pt idx="319">
                  <c:v>44284</c:v>
                </c:pt>
                <c:pt idx="320">
                  <c:v>44285</c:v>
                </c:pt>
                <c:pt idx="321">
                  <c:v>44286</c:v>
                </c:pt>
                <c:pt idx="322">
                  <c:v>44287</c:v>
                </c:pt>
                <c:pt idx="323">
                  <c:v>44291</c:v>
                </c:pt>
                <c:pt idx="324">
                  <c:v>44292</c:v>
                </c:pt>
                <c:pt idx="325">
                  <c:v>44293</c:v>
                </c:pt>
                <c:pt idx="326">
                  <c:v>44294</c:v>
                </c:pt>
                <c:pt idx="327">
                  <c:v>44295</c:v>
                </c:pt>
                <c:pt idx="328">
                  <c:v>44298</c:v>
                </c:pt>
                <c:pt idx="329">
                  <c:v>44299</c:v>
                </c:pt>
                <c:pt idx="330">
                  <c:v>44300</c:v>
                </c:pt>
                <c:pt idx="331">
                  <c:v>44301</c:v>
                </c:pt>
                <c:pt idx="332">
                  <c:v>44302</c:v>
                </c:pt>
                <c:pt idx="333">
                  <c:v>44305</c:v>
                </c:pt>
                <c:pt idx="334">
                  <c:v>44306</c:v>
                </c:pt>
                <c:pt idx="335">
                  <c:v>44307</c:v>
                </c:pt>
                <c:pt idx="336">
                  <c:v>44308</c:v>
                </c:pt>
                <c:pt idx="337">
                  <c:v>44309</c:v>
                </c:pt>
                <c:pt idx="338">
                  <c:v>44312</c:v>
                </c:pt>
                <c:pt idx="339">
                  <c:v>44313</c:v>
                </c:pt>
                <c:pt idx="340">
                  <c:v>44314</c:v>
                </c:pt>
                <c:pt idx="341">
                  <c:v>44315</c:v>
                </c:pt>
                <c:pt idx="342">
                  <c:v>44316</c:v>
                </c:pt>
                <c:pt idx="343">
                  <c:v>44319</c:v>
                </c:pt>
                <c:pt idx="344">
                  <c:v>44320</c:v>
                </c:pt>
                <c:pt idx="345">
                  <c:v>44321</c:v>
                </c:pt>
                <c:pt idx="346">
                  <c:v>44322</c:v>
                </c:pt>
                <c:pt idx="347">
                  <c:v>44323</c:v>
                </c:pt>
                <c:pt idx="348">
                  <c:v>44326</c:v>
                </c:pt>
                <c:pt idx="349">
                  <c:v>44327</c:v>
                </c:pt>
                <c:pt idx="350">
                  <c:v>44328</c:v>
                </c:pt>
                <c:pt idx="351">
                  <c:v>44329</c:v>
                </c:pt>
                <c:pt idx="352">
                  <c:v>44330</c:v>
                </c:pt>
                <c:pt idx="353">
                  <c:v>44333</c:v>
                </c:pt>
                <c:pt idx="354">
                  <c:v>44334</c:v>
                </c:pt>
                <c:pt idx="355">
                  <c:v>44335</c:v>
                </c:pt>
                <c:pt idx="356">
                  <c:v>44336</c:v>
                </c:pt>
                <c:pt idx="357">
                  <c:v>44337</c:v>
                </c:pt>
                <c:pt idx="358">
                  <c:v>44340</c:v>
                </c:pt>
                <c:pt idx="359">
                  <c:v>44341</c:v>
                </c:pt>
                <c:pt idx="360">
                  <c:v>44342</c:v>
                </c:pt>
                <c:pt idx="361">
                  <c:v>44343</c:v>
                </c:pt>
                <c:pt idx="362">
                  <c:v>44344</c:v>
                </c:pt>
                <c:pt idx="363">
                  <c:v>44347</c:v>
                </c:pt>
                <c:pt idx="364">
                  <c:v>44348</c:v>
                </c:pt>
                <c:pt idx="365">
                  <c:v>44349</c:v>
                </c:pt>
                <c:pt idx="366">
                  <c:v>44350</c:v>
                </c:pt>
                <c:pt idx="367">
                  <c:v>44351</c:v>
                </c:pt>
                <c:pt idx="368">
                  <c:v>44354</c:v>
                </c:pt>
                <c:pt idx="369">
                  <c:v>44355</c:v>
                </c:pt>
                <c:pt idx="370">
                  <c:v>44356</c:v>
                </c:pt>
                <c:pt idx="371">
                  <c:v>44357</c:v>
                </c:pt>
                <c:pt idx="372">
                  <c:v>44358</c:v>
                </c:pt>
                <c:pt idx="373">
                  <c:v>44361</c:v>
                </c:pt>
                <c:pt idx="374">
                  <c:v>44362</c:v>
                </c:pt>
                <c:pt idx="375">
                  <c:v>44363</c:v>
                </c:pt>
                <c:pt idx="376">
                  <c:v>44364</c:v>
                </c:pt>
                <c:pt idx="377">
                  <c:v>44365</c:v>
                </c:pt>
                <c:pt idx="378">
                  <c:v>44368</c:v>
                </c:pt>
                <c:pt idx="379">
                  <c:v>44369</c:v>
                </c:pt>
                <c:pt idx="380">
                  <c:v>44370</c:v>
                </c:pt>
                <c:pt idx="381">
                  <c:v>44371</c:v>
                </c:pt>
                <c:pt idx="382">
                  <c:v>44372</c:v>
                </c:pt>
                <c:pt idx="383">
                  <c:v>44375</c:v>
                </c:pt>
                <c:pt idx="384">
                  <c:v>44376</c:v>
                </c:pt>
                <c:pt idx="385">
                  <c:v>44377</c:v>
                </c:pt>
                <c:pt idx="386">
                  <c:v>44378</c:v>
                </c:pt>
                <c:pt idx="387">
                  <c:v>44379</c:v>
                </c:pt>
                <c:pt idx="388">
                  <c:v>44382</c:v>
                </c:pt>
                <c:pt idx="389">
                  <c:v>44383</c:v>
                </c:pt>
                <c:pt idx="390">
                  <c:v>44384</c:v>
                </c:pt>
                <c:pt idx="391">
                  <c:v>44385</c:v>
                </c:pt>
                <c:pt idx="392">
                  <c:v>44386</c:v>
                </c:pt>
                <c:pt idx="393">
                  <c:v>44389</c:v>
                </c:pt>
                <c:pt idx="394">
                  <c:v>44390</c:v>
                </c:pt>
                <c:pt idx="395">
                  <c:v>44391</c:v>
                </c:pt>
                <c:pt idx="396">
                  <c:v>44392</c:v>
                </c:pt>
                <c:pt idx="397">
                  <c:v>44393</c:v>
                </c:pt>
                <c:pt idx="398">
                  <c:v>44396</c:v>
                </c:pt>
                <c:pt idx="399">
                  <c:v>44397</c:v>
                </c:pt>
                <c:pt idx="400">
                  <c:v>44398</c:v>
                </c:pt>
                <c:pt idx="401">
                  <c:v>44399</c:v>
                </c:pt>
                <c:pt idx="402">
                  <c:v>44400</c:v>
                </c:pt>
                <c:pt idx="403">
                  <c:v>44403</c:v>
                </c:pt>
                <c:pt idx="404">
                  <c:v>44404</c:v>
                </c:pt>
                <c:pt idx="405">
                  <c:v>44405</c:v>
                </c:pt>
                <c:pt idx="406">
                  <c:v>44406</c:v>
                </c:pt>
                <c:pt idx="407">
                  <c:v>44407</c:v>
                </c:pt>
                <c:pt idx="408">
                  <c:v>44410</c:v>
                </c:pt>
                <c:pt idx="409">
                  <c:v>44411</c:v>
                </c:pt>
                <c:pt idx="410">
                  <c:v>44412</c:v>
                </c:pt>
                <c:pt idx="411">
                  <c:v>44413</c:v>
                </c:pt>
                <c:pt idx="412">
                  <c:v>44414</c:v>
                </c:pt>
                <c:pt idx="413">
                  <c:v>44417</c:v>
                </c:pt>
                <c:pt idx="414">
                  <c:v>44418</c:v>
                </c:pt>
                <c:pt idx="415">
                  <c:v>44419</c:v>
                </c:pt>
                <c:pt idx="416">
                  <c:v>44420</c:v>
                </c:pt>
                <c:pt idx="417">
                  <c:v>44421</c:v>
                </c:pt>
                <c:pt idx="418">
                  <c:v>44424</c:v>
                </c:pt>
                <c:pt idx="419">
                  <c:v>44425</c:v>
                </c:pt>
                <c:pt idx="420">
                  <c:v>44426</c:v>
                </c:pt>
                <c:pt idx="421">
                  <c:v>44427</c:v>
                </c:pt>
                <c:pt idx="422">
                  <c:v>44428</c:v>
                </c:pt>
                <c:pt idx="423">
                  <c:v>44431</c:v>
                </c:pt>
                <c:pt idx="424">
                  <c:v>44432</c:v>
                </c:pt>
                <c:pt idx="425">
                  <c:v>44433</c:v>
                </c:pt>
                <c:pt idx="426">
                  <c:v>44434</c:v>
                </c:pt>
                <c:pt idx="427">
                  <c:v>44435</c:v>
                </c:pt>
                <c:pt idx="428">
                  <c:v>44438</c:v>
                </c:pt>
                <c:pt idx="429">
                  <c:v>44439</c:v>
                </c:pt>
                <c:pt idx="430">
                  <c:v>44440</c:v>
                </c:pt>
                <c:pt idx="431">
                  <c:v>44441</c:v>
                </c:pt>
                <c:pt idx="432">
                  <c:v>44442</c:v>
                </c:pt>
                <c:pt idx="433">
                  <c:v>44445</c:v>
                </c:pt>
                <c:pt idx="434">
                  <c:v>44446</c:v>
                </c:pt>
                <c:pt idx="435">
                  <c:v>44447</c:v>
                </c:pt>
                <c:pt idx="436">
                  <c:v>44448</c:v>
                </c:pt>
                <c:pt idx="437">
                  <c:v>44449</c:v>
                </c:pt>
                <c:pt idx="438">
                  <c:v>44452</c:v>
                </c:pt>
                <c:pt idx="439">
                  <c:v>44453</c:v>
                </c:pt>
                <c:pt idx="440">
                  <c:v>44454</c:v>
                </c:pt>
                <c:pt idx="441">
                  <c:v>44455</c:v>
                </c:pt>
                <c:pt idx="442">
                  <c:v>44456</c:v>
                </c:pt>
                <c:pt idx="443">
                  <c:v>44459</c:v>
                </c:pt>
                <c:pt idx="444">
                  <c:v>44460</c:v>
                </c:pt>
                <c:pt idx="445">
                  <c:v>44461</c:v>
                </c:pt>
                <c:pt idx="446">
                  <c:v>44462</c:v>
                </c:pt>
                <c:pt idx="447">
                  <c:v>44463</c:v>
                </c:pt>
                <c:pt idx="448">
                  <c:v>44466</c:v>
                </c:pt>
                <c:pt idx="449">
                  <c:v>44467</c:v>
                </c:pt>
                <c:pt idx="450">
                  <c:v>44468</c:v>
                </c:pt>
                <c:pt idx="451">
                  <c:v>44469</c:v>
                </c:pt>
                <c:pt idx="452">
                  <c:v>44470</c:v>
                </c:pt>
                <c:pt idx="453">
                  <c:v>44473</c:v>
                </c:pt>
                <c:pt idx="454">
                  <c:v>44474</c:v>
                </c:pt>
                <c:pt idx="455">
                  <c:v>44475</c:v>
                </c:pt>
                <c:pt idx="456">
                  <c:v>44476</c:v>
                </c:pt>
                <c:pt idx="457">
                  <c:v>44477</c:v>
                </c:pt>
                <c:pt idx="458">
                  <c:v>44480</c:v>
                </c:pt>
                <c:pt idx="459">
                  <c:v>44481</c:v>
                </c:pt>
                <c:pt idx="460">
                  <c:v>44482</c:v>
                </c:pt>
                <c:pt idx="461">
                  <c:v>44483</c:v>
                </c:pt>
                <c:pt idx="462">
                  <c:v>44484</c:v>
                </c:pt>
                <c:pt idx="463">
                  <c:v>44487</c:v>
                </c:pt>
                <c:pt idx="464">
                  <c:v>44488</c:v>
                </c:pt>
                <c:pt idx="465">
                  <c:v>44489</c:v>
                </c:pt>
                <c:pt idx="466">
                  <c:v>44490</c:v>
                </c:pt>
                <c:pt idx="467">
                  <c:v>44491</c:v>
                </c:pt>
                <c:pt idx="468">
                  <c:v>44494</c:v>
                </c:pt>
                <c:pt idx="469">
                  <c:v>44495</c:v>
                </c:pt>
                <c:pt idx="470">
                  <c:v>44496</c:v>
                </c:pt>
                <c:pt idx="471">
                  <c:v>44497</c:v>
                </c:pt>
                <c:pt idx="472">
                  <c:v>44498</c:v>
                </c:pt>
                <c:pt idx="473">
                  <c:v>44501</c:v>
                </c:pt>
                <c:pt idx="474">
                  <c:v>44502</c:v>
                </c:pt>
                <c:pt idx="475">
                  <c:v>44503</c:v>
                </c:pt>
                <c:pt idx="476">
                  <c:v>44504</c:v>
                </c:pt>
                <c:pt idx="477">
                  <c:v>44505</c:v>
                </c:pt>
                <c:pt idx="478">
                  <c:v>44508</c:v>
                </c:pt>
                <c:pt idx="479">
                  <c:v>44509</c:v>
                </c:pt>
                <c:pt idx="480">
                  <c:v>44510</c:v>
                </c:pt>
                <c:pt idx="481">
                  <c:v>44511</c:v>
                </c:pt>
                <c:pt idx="482">
                  <c:v>44512</c:v>
                </c:pt>
                <c:pt idx="483">
                  <c:v>44515</c:v>
                </c:pt>
                <c:pt idx="484">
                  <c:v>44516</c:v>
                </c:pt>
                <c:pt idx="485">
                  <c:v>44517</c:v>
                </c:pt>
                <c:pt idx="486">
                  <c:v>44518</c:v>
                </c:pt>
                <c:pt idx="487">
                  <c:v>44519</c:v>
                </c:pt>
                <c:pt idx="488">
                  <c:v>44522</c:v>
                </c:pt>
                <c:pt idx="489">
                  <c:v>44523</c:v>
                </c:pt>
                <c:pt idx="490">
                  <c:v>44524</c:v>
                </c:pt>
                <c:pt idx="491">
                  <c:v>44525</c:v>
                </c:pt>
                <c:pt idx="492">
                  <c:v>44526</c:v>
                </c:pt>
                <c:pt idx="493">
                  <c:v>44529</c:v>
                </c:pt>
                <c:pt idx="494">
                  <c:v>44530</c:v>
                </c:pt>
                <c:pt idx="495">
                  <c:v>44531</c:v>
                </c:pt>
                <c:pt idx="496">
                  <c:v>44532</c:v>
                </c:pt>
                <c:pt idx="497">
                  <c:v>44533</c:v>
                </c:pt>
                <c:pt idx="498">
                  <c:v>44536</c:v>
                </c:pt>
                <c:pt idx="499">
                  <c:v>44537</c:v>
                </c:pt>
                <c:pt idx="500">
                  <c:v>44538</c:v>
                </c:pt>
                <c:pt idx="501">
                  <c:v>44539</c:v>
                </c:pt>
                <c:pt idx="502">
                  <c:v>44540</c:v>
                </c:pt>
                <c:pt idx="503">
                  <c:v>44543</c:v>
                </c:pt>
                <c:pt idx="504">
                  <c:v>44544</c:v>
                </c:pt>
                <c:pt idx="505">
                  <c:v>44545</c:v>
                </c:pt>
                <c:pt idx="506">
                  <c:v>44546</c:v>
                </c:pt>
                <c:pt idx="507">
                  <c:v>44547</c:v>
                </c:pt>
                <c:pt idx="508">
                  <c:v>44550</c:v>
                </c:pt>
                <c:pt idx="509">
                  <c:v>44551</c:v>
                </c:pt>
                <c:pt idx="510">
                  <c:v>44552</c:v>
                </c:pt>
                <c:pt idx="511">
                  <c:v>44553</c:v>
                </c:pt>
                <c:pt idx="512">
                  <c:v>44554</c:v>
                </c:pt>
                <c:pt idx="513">
                  <c:v>44557</c:v>
                </c:pt>
                <c:pt idx="514">
                  <c:v>44558</c:v>
                </c:pt>
                <c:pt idx="515">
                  <c:v>44559</c:v>
                </c:pt>
                <c:pt idx="516">
                  <c:v>44560</c:v>
                </c:pt>
                <c:pt idx="517">
                  <c:v>44561</c:v>
                </c:pt>
                <c:pt idx="518">
                  <c:v>44564</c:v>
                </c:pt>
                <c:pt idx="519">
                  <c:v>44565</c:v>
                </c:pt>
                <c:pt idx="520">
                  <c:v>44566</c:v>
                </c:pt>
                <c:pt idx="521">
                  <c:v>44567</c:v>
                </c:pt>
                <c:pt idx="522">
                  <c:v>44568</c:v>
                </c:pt>
                <c:pt idx="523">
                  <c:v>44571</c:v>
                </c:pt>
                <c:pt idx="524">
                  <c:v>44572</c:v>
                </c:pt>
                <c:pt idx="525">
                  <c:v>44573</c:v>
                </c:pt>
                <c:pt idx="526">
                  <c:v>44574</c:v>
                </c:pt>
                <c:pt idx="527">
                  <c:v>44575</c:v>
                </c:pt>
                <c:pt idx="528">
                  <c:v>44578</c:v>
                </c:pt>
                <c:pt idx="529">
                  <c:v>44579</c:v>
                </c:pt>
                <c:pt idx="530">
                  <c:v>44580</c:v>
                </c:pt>
                <c:pt idx="531">
                  <c:v>44581</c:v>
                </c:pt>
                <c:pt idx="532">
                  <c:v>44582</c:v>
                </c:pt>
                <c:pt idx="533">
                  <c:v>44585</c:v>
                </c:pt>
                <c:pt idx="534">
                  <c:v>44586</c:v>
                </c:pt>
                <c:pt idx="535">
                  <c:v>44587</c:v>
                </c:pt>
                <c:pt idx="536">
                  <c:v>44588</c:v>
                </c:pt>
                <c:pt idx="537">
                  <c:v>44589</c:v>
                </c:pt>
                <c:pt idx="538">
                  <c:v>44592</c:v>
                </c:pt>
                <c:pt idx="539">
                  <c:v>44593</c:v>
                </c:pt>
                <c:pt idx="540">
                  <c:v>44594</c:v>
                </c:pt>
                <c:pt idx="541">
                  <c:v>44595</c:v>
                </c:pt>
                <c:pt idx="542">
                  <c:v>44596</c:v>
                </c:pt>
                <c:pt idx="543">
                  <c:v>44599</c:v>
                </c:pt>
                <c:pt idx="544">
                  <c:v>44600</c:v>
                </c:pt>
                <c:pt idx="545">
                  <c:v>44601</c:v>
                </c:pt>
                <c:pt idx="546">
                  <c:v>44602</c:v>
                </c:pt>
                <c:pt idx="547">
                  <c:v>44603</c:v>
                </c:pt>
                <c:pt idx="548">
                  <c:v>44606</c:v>
                </c:pt>
                <c:pt idx="549">
                  <c:v>44607</c:v>
                </c:pt>
                <c:pt idx="550">
                  <c:v>44608</c:v>
                </c:pt>
                <c:pt idx="551">
                  <c:v>44609</c:v>
                </c:pt>
                <c:pt idx="552">
                  <c:v>44610</c:v>
                </c:pt>
                <c:pt idx="553">
                  <c:v>44613</c:v>
                </c:pt>
                <c:pt idx="554">
                  <c:v>44614</c:v>
                </c:pt>
                <c:pt idx="555">
                  <c:v>44615</c:v>
                </c:pt>
                <c:pt idx="556">
                  <c:v>44616</c:v>
                </c:pt>
                <c:pt idx="557">
                  <c:v>44617</c:v>
                </c:pt>
                <c:pt idx="558">
                  <c:v>44620</c:v>
                </c:pt>
                <c:pt idx="559">
                  <c:v>44621</c:v>
                </c:pt>
                <c:pt idx="560">
                  <c:v>44622</c:v>
                </c:pt>
                <c:pt idx="561">
                  <c:v>44623</c:v>
                </c:pt>
                <c:pt idx="562">
                  <c:v>44624</c:v>
                </c:pt>
                <c:pt idx="563">
                  <c:v>44627</c:v>
                </c:pt>
                <c:pt idx="564">
                  <c:v>44628</c:v>
                </c:pt>
                <c:pt idx="565">
                  <c:v>44629</c:v>
                </c:pt>
                <c:pt idx="566">
                  <c:v>44630</c:v>
                </c:pt>
                <c:pt idx="567">
                  <c:v>44631</c:v>
                </c:pt>
                <c:pt idx="568">
                  <c:v>44634</c:v>
                </c:pt>
                <c:pt idx="569">
                  <c:v>44635</c:v>
                </c:pt>
                <c:pt idx="570">
                  <c:v>44636</c:v>
                </c:pt>
                <c:pt idx="571">
                  <c:v>44637</c:v>
                </c:pt>
                <c:pt idx="572">
                  <c:v>44638</c:v>
                </c:pt>
                <c:pt idx="573">
                  <c:v>44641</c:v>
                </c:pt>
                <c:pt idx="574">
                  <c:v>44642</c:v>
                </c:pt>
                <c:pt idx="575">
                  <c:v>44643</c:v>
                </c:pt>
                <c:pt idx="576">
                  <c:v>44644</c:v>
                </c:pt>
                <c:pt idx="577">
                  <c:v>44645</c:v>
                </c:pt>
                <c:pt idx="578">
                  <c:v>44648</c:v>
                </c:pt>
                <c:pt idx="579">
                  <c:v>44649</c:v>
                </c:pt>
                <c:pt idx="580">
                  <c:v>44650</c:v>
                </c:pt>
                <c:pt idx="581">
                  <c:v>44651</c:v>
                </c:pt>
                <c:pt idx="582">
                  <c:v>44652</c:v>
                </c:pt>
                <c:pt idx="583">
                  <c:v>44655</c:v>
                </c:pt>
                <c:pt idx="584">
                  <c:v>44656</c:v>
                </c:pt>
                <c:pt idx="585">
                  <c:v>44657</c:v>
                </c:pt>
                <c:pt idx="586">
                  <c:v>44658</c:v>
                </c:pt>
                <c:pt idx="587">
                  <c:v>44659</c:v>
                </c:pt>
                <c:pt idx="588">
                  <c:v>44662</c:v>
                </c:pt>
                <c:pt idx="589">
                  <c:v>44663</c:v>
                </c:pt>
                <c:pt idx="590">
                  <c:v>44664</c:v>
                </c:pt>
                <c:pt idx="591">
                  <c:v>44665</c:v>
                </c:pt>
                <c:pt idx="592">
                  <c:v>44669</c:v>
                </c:pt>
                <c:pt idx="593">
                  <c:v>44670</c:v>
                </c:pt>
                <c:pt idx="594">
                  <c:v>44671</c:v>
                </c:pt>
                <c:pt idx="595">
                  <c:v>44672</c:v>
                </c:pt>
                <c:pt idx="596">
                  <c:v>44673</c:v>
                </c:pt>
                <c:pt idx="597">
                  <c:v>44676</c:v>
                </c:pt>
                <c:pt idx="598">
                  <c:v>44677</c:v>
                </c:pt>
                <c:pt idx="599">
                  <c:v>44678</c:v>
                </c:pt>
                <c:pt idx="600">
                  <c:v>44679</c:v>
                </c:pt>
                <c:pt idx="601">
                  <c:v>44680</c:v>
                </c:pt>
                <c:pt idx="602">
                  <c:v>44683</c:v>
                </c:pt>
                <c:pt idx="603">
                  <c:v>44684</c:v>
                </c:pt>
                <c:pt idx="604">
                  <c:v>44685</c:v>
                </c:pt>
                <c:pt idx="605">
                  <c:v>44686</c:v>
                </c:pt>
                <c:pt idx="606">
                  <c:v>44687</c:v>
                </c:pt>
                <c:pt idx="607">
                  <c:v>44690</c:v>
                </c:pt>
                <c:pt idx="608">
                  <c:v>44691</c:v>
                </c:pt>
                <c:pt idx="609">
                  <c:v>44692</c:v>
                </c:pt>
                <c:pt idx="610">
                  <c:v>44693</c:v>
                </c:pt>
                <c:pt idx="611">
                  <c:v>44694</c:v>
                </c:pt>
                <c:pt idx="612">
                  <c:v>44697</c:v>
                </c:pt>
                <c:pt idx="613">
                  <c:v>44698</c:v>
                </c:pt>
                <c:pt idx="614">
                  <c:v>44699</c:v>
                </c:pt>
                <c:pt idx="615">
                  <c:v>44700</c:v>
                </c:pt>
                <c:pt idx="616">
                  <c:v>44701</c:v>
                </c:pt>
                <c:pt idx="617">
                  <c:v>44704</c:v>
                </c:pt>
                <c:pt idx="618">
                  <c:v>44705</c:v>
                </c:pt>
                <c:pt idx="619">
                  <c:v>44706</c:v>
                </c:pt>
                <c:pt idx="620">
                  <c:v>44707</c:v>
                </c:pt>
                <c:pt idx="621">
                  <c:v>44708</c:v>
                </c:pt>
                <c:pt idx="622">
                  <c:v>44711</c:v>
                </c:pt>
                <c:pt idx="623">
                  <c:v>44712</c:v>
                </c:pt>
                <c:pt idx="624">
                  <c:v>44713</c:v>
                </c:pt>
                <c:pt idx="625">
                  <c:v>44714</c:v>
                </c:pt>
                <c:pt idx="626">
                  <c:v>44715</c:v>
                </c:pt>
                <c:pt idx="627">
                  <c:v>44718</c:v>
                </c:pt>
                <c:pt idx="628">
                  <c:v>44719</c:v>
                </c:pt>
                <c:pt idx="629">
                  <c:v>44720</c:v>
                </c:pt>
                <c:pt idx="630">
                  <c:v>44721</c:v>
                </c:pt>
                <c:pt idx="631">
                  <c:v>44722</c:v>
                </c:pt>
                <c:pt idx="632">
                  <c:v>44725</c:v>
                </c:pt>
                <c:pt idx="633">
                  <c:v>44726</c:v>
                </c:pt>
                <c:pt idx="634">
                  <c:v>44727</c:v>
                </c:pt>
                <c:pt idx="635">
                  <c:v>44728</c:v>
                </c:pt>
                <c:pt idx="636">
                  <c:v>44729</c:v>
                </c:pt>
                <c:pt idx="637">
                  <c:v>44732</c:v>
                </c:pt>
                <c:pt idx="638">
                  <c:v>44733</c:v>
                </c:pt>
                <c:pt idx="639">
                  <c:v>44734</c:v>
                </c:pt>
                <c:pt idx="640">
                  <c:v>44735</c:v>
                </c:pt>
                <c:pt idx="641">
                  <c:v>44736</c:v>
                </c:pt>
                <c:pt idx="642">
                  <c:v>44739</c:v>
                </c:pt>
                <c:pt idx="643">
                  <c:v>44740</c:v>
                </c:pt>
                <c:pt idx="644">
                  <c:v>44741</c:v>
                </c:pt>
                <c:pt idx="645">
                  <c:v>44742</c:v>
                </c:pt>
                <c:pt idx="646">
                  <c:v>44743</c:v>
                </c:pt>
                <c:pt idx="647">
                  <c:v>44746</c:v>
                </c:pt>
                <c:pt idx="648">
                  <c:v>44747</c:v>
                </c:pt>
                <c:pt idx="649">
                  <c:v>44748</c:v>
                </c:pt>
                <c:pt idx="650">
                  <c:v>44749</c:v>
                </c:pt>
                <c:pt idx="651">
                  <c:v>44750</c:v>
                </c:pt>
                <c:pt idx="652">
                  <c:v>44753</c:v>
                </c:pt>
                <c:pt idx="653">
                  <c:v>44754</c:v>
                </c:pt>
                <c:pt idx="654">
                  <c:v>44755</c:v>
                </c:pt>
                <c:pt idx="655">
                  <c:v>44756</c:v>
                </c:pt>
                <c:pt idx="656">
                  <c:v>44757</c:v>
                </c:pt>
                <c:pt idx="657">
                  <c:v>44760</c:v>
                </c:pt>
                <c:pt idx="658">
                  <c:v>44761</c:v>
                </c:pt>
                <c:pt idx="659">
                  <c:v>44762</c:v>
                </c:pt>
                <c:pt idx="660">
                  <c:v>44763</c:v>
                </c:pt>
                <c:pt idx="661">
                  <c:v>44764</c:v>
                </c:pt>
                <c:pt idx="662">
                  <c:v>44767</c:v>
                </c:pt>
                <c:pt idx="663">
                  <c:v>44768</c:v>
                </c:pt>
                <c:pt idx="664">
                  <c:v>44769</c:v>
                </c:pt>
                <c:pt idx="665">
                  <c:v>44770</c:v>
                </c:pt>
                <c:pt idx="666">
                  <c:v>44771</c:v>
                </c:pt>
                <c:pt idx="667">
                  <c:v>44774</c:v>
                </c:pt>
                <c:pt idx="668">
                  <c:v>44775</c:v>
                </c:pt>
                <c:pt idx="669">
                  <c:v>44776</c:v>
                </c:pt>
                <c:pt idx="670">
                  <c:v>44777</c:v>
                </c:pt>
                <c:pt idx="671">
                  <c:v>44778</c:v>
                </c:pt>
                <c:pt idx="672">
                  <c:v>44781</c:v>
                </c:pt>
                <c:pt idx="673">
                  <c:v>44782</c:v>
                </c:pt>
                <c:pt idx="674">
                  <c:v>44783</c:v>
                </c:pt>
                <c:pt idx="675">
                  <c:v>44784</c:v>
                </c:pt>
                <c:pt idx="676">
                  <c:v>44785</c:v>
                </c:pt>
                <c:pt idx="677">
                  <c:v>44788</c:v>
                </c:pt>
                <c:pt idx="678">
                  <c:v>44789</c:v>
                </c:pt>
                <c:pt idx="679">
                  <c:v>44790</c:v>
                </c:pt>
                <c:pt idx="680">
                  <c:v>44791</c:v>
                </c:pt>
                <c:pt idx="681">
                  <c:v>44792</c:v>
                </c:pt>
                <c:pt idx="682">
                  <c:v>44795</c:v>
                </c:pt>
                <c:pt idx="683">
                  <c:v>44796</c:v>
                </c:pt>
                <c:pt idx="684">
                  <c:v>44797</c:v>
                </c:pt>
                <c:pt idx="685">
                  <c:v>44798</c:v>
                </c:pt>
                <c:pt idx="686">
                  <c:v>44799</c:v>
                </c:pt>
                <c:pt idx="687">
                  <c:v>44802</c:v>
                </c:pt>
                <c:pt idx="688">
                  <c:v>44803</c:v>
                </c:pt>
                <c:pt idx="689">
                  <c:v>44804</c:v>
                </c:pt>
                <c:pt idx="690">
                  <c:v>44805</c:v>
                </c:pt>
                <c:pt idx="691">
                  <c:v>44806</c:v>
                </c:pt>
                <c:pt idx="692">
                  <c:v>44809</c:v>
                </c:pt>
                <c:pt idx="693">
                  <c:v>44810</c:v>
                </c:pt>
                <c:pt idx="694">
                  <c:v>44811</c:v>
                </c:pt>
                <c:pt idx="695">
                  <c:v>44812</c:v>
                </c:pt>
                <c:pt idx="696">
                  <c:v>44813</c:v>
                </c:pt>
                <c:pt idx="697">
                  <c:v>44816</c:v>
                </c:pt>
                <c:pt idx="698">
                  <c:v>44817</c:v>
                </c:pt>
                <c:pt idx="699">
                  <c:v>44818</c:v>
                </c:pt>
                <c:pt idx="700">
                  <c:v>44819</c:v>
                </c:pt>
                <c:pt idx="701">
                  <c:v>44820</c:v>
                </c:pt>
                <c:pt idx="702">
                  <c:v>44823</c:v>
                </c:pt>
                <c:pt idx="703">
                  <c:v>44824</c:v>
                </c:pt>
                <c:pt idx="704">
                  <c:v>44825</c:v>
                </c:pt>
                <c:pt idx="705">
                  <c:v>44826</c:v>
                </c:pt>
                <c:pt idx="706">
                  <c:v>44827</c:v>
                </c:pt>
                <c:pt idx="707">
                  <c:v>44830</c:v>
                </c:pt>
                <c:pt idx="708">
                  <c:v>44831</c:v>
                </c:pt>
                <c:pt idx="709">
                  <c:v>44832</c:v>
                </c:pt>
                <c:pt idx="710">
                  <c:v>44833</c:v>
                </c:pt>
                <c:pt idx="711">
                  <c:v>44834</c:v>
                </c:pt>
                <c:pt idx="712">
                  <c:v>44837</c:v>
                </c:pt>
                <c:pt idx="713">
                  <c:v>44838</c:v>
                </c:pt>
                <c:pt idx="714">
                  <c:v>44839</c:v>
                </c:pt>
                <c:pt idx="715">
                  <c:v>44840</c:v>
                </c:pt>
                <c:pt idx="716">
                  <c:v>44841</c:v>
                </c:pt>
                <c:pt idx="717">
                  <c:v>44844</c:v>
                </c:pt>
                <c:pt idx="718">
                  <c:v>44845</c:v>
                </c:pt>
                <c:pt idx="719">
                  <c:v>44846</c:v>
                </c:pt>
                <c:pt idx="720">
                  <c:v>44847</c:v>
                </c:pt>
                <c:pt idx="721">
                  <c:v>44848</c:v>
                </c:pt>
                <c:pt idx="722">
                  <c:v>44851</c:v>
                </c:pt>
                <c:pt idx="723">
                  <c:v>44852</c:v>
                </c:pt>
                <c:pt idx="724">
                  <c:v>44853</c:v>
                </c:pt>
                <c:pt idx="725">
                  <c:v>44854</c:v>
                </c:pt>
                <c:pt idx="726">
                  <c:v>44855</c:v>
                </c:pt>
                <c:pt idx="727">
                  <c:v>44858</c:v>
                </c:pt>
                <c:pt idx="728">
                  <c:v>44859</c:v>
                </c:pt>
                <c:pt idx="729">
                  <c:v>44860</c:v>
                </c:pt>
                <c:pt idx="730">
                  <c:v>44861</c:v>
                </c:pt>
                <c:pt idx="731">
                  <c:v>44862</c:v>
                </c:pt>
                <c:pt idx="732">
                  <c:v>44865</c:v>
                </c:pt>
                <c:pt idx="733">
                  <c:v>44866</c:v>
                </c:pt>
                <c:pt idx="734">
                  <c:v>44867</c:v>
                </c:pt>
                <c:pt idx="735">
                  <c:v>44868</c:v>
                </c:pt>
                <c:pt idx="736">
                  <c:v>44869</c:v>
                </c:pt>
                <c:pt idx="737">
                  <c:v>44872</c:v>
                </c:pt>
                <c:pt idx="738">
                  <c:v>44873</c:v>
                </c:pt>
                <c:pt idx="739">
                  <c:v>44874</c:v>
                </c:pt>
                <c:pt idx="740">
                  <c:v>44875</c:v>
                </c:pt>
                <c:pt idx="741">
                  <c:v>44876</c:v>
                </c:pt>
                <c:pt idx="742">
                  <c:v>44879</c:v>
                </c:pt>
                <c:pt idx="743">
                  <c:v>44880</c:v>
                </c:pt>
                <c:pt idx="744">
                  <c:v>44881</c:v>
                </c:pt>
                <c:pt idx="745">
                  <c:v>44882</c:v>
                </c:pt>
                <c:pt idx="746">
                  <c:v>44883</c:v>
                </c:pt>
                <c:pt idx="747">
                  <c:v>44886</c:v>
                </c:pt>
                <c:pt idx="748">
                  <c:v>44887</c:v>
                </c:pt>
                <c:pt idx="749">
                  <c:v>44888</c:v>
                </c:pt>
                <c:pt idx="750">
                  <c:v>44889</c:v>
                </c:pt>
                <c:pt idx="751">
                  <c:v>44890</c:v>
                </c:pt>
                <c:pt idx="752">
                  <c:v>44893</c:v>
                </c:pt>
                <c:pt idx="753">
                  <c:v>44894</c:v>
                </c:pt>
                <c:pt idx="754">
                  <c:v>44895</c:v>
                </c:pt>
                <c:pt idx="755">
                  <c:v>44896</c:v>
                </c:pt>
                <c:pt idx="756">
                  <c:v>44897</c:v>
                </c:pt>
                <c:pt idx="757">
                  <c:v>44900</c:v>
                </c:pt>
                <c:pt idx="758">
                  <c:v>44901</c:v>
                </c:pt>
                <c:pt idx="759">
                  <c:v>44902</c:v>
                </c:pt>
                <c:pt idx="760">
                  <c:v>44903</c:v>
                </c:pt>
                <c:pt idx="761">
                  <c:v>44904</c:v>
                </c:pt>
                <c:pt idx="762">
                  <c:v>44907</c:v>
                </c:pt>
                <c:pt idx="763">
                  <c:v>44908</c:v>
                </c:pt>
                <c:pt idx="764">
                  <c:v>44909</c:v>
                </c:pt>
                <c:pt idx="765">
                  <c:v>44910</c:v>
                </c:pt>
                <c:pt idx="766">
                  <c:v>44911</c:v>
                </c:pt>
                <c:pt idx="767">
                  <c:v>44914</c:v>
                </c:pt>
                <c:pt idx="768">
                  <c:v>44915</c:v>
                </c:pt>
                <c:pt idx="769">
                  <c:v>44916</c:v>
                </c:pt>
                <c:pt idx="770">
                  <c:v>44917</c:v>
                </c:pt>
                <c:pt idx="771">
                  <c:v>44918</c:v>
                </c:pt>
                <c:pt idx="772">
                  <c:v>44922</c:v>
                </c:pt>
                <c:pt idx="773">
                  <c:v>44923</c:v>
                </c:pt>
                <c:pt idx="774">
                  <c:v>44924</c:v>
                </c:pt>
                <c:pt idx="775">
                  <c:v>44925</c:v>
                </c:pt>
                <c:pt idx="776">
                  <c:v>44929</c:v>
                </c:pt>
                <c:pt idx="777">
                  <c:v>44930</c:v>
                </c:pt>
                <c:pt idx="778">
                  <c:v>44931</c:v>
                </c:pt>
                <c:pt idx="779">
                  <c:v>44932</c:v>
                </c:pt>
                <c:pt idx="780">
                  <c:v>44935</c:v>
                </c:pt>
                <c:pt idx="781">
                  <c:v>44936</c:v>
                </c:pt>
                <c:pt idx="782">
                  <c:v>44937</c:v>
                </c:pt>
                <c:pt idx="783">
                  <c:v>44938</c:v>
                </c:pt>
                <c:pt idx="784">
                  <c:v>44939</c:v>
                </c:pt>
                <c:pt idx="785">
                  <c:v>44942</c:v>
                </c:pt>
                <c:pt idx="786">
                  <c:v>44943</c:v>
                </c:pt>
                <c:pt idx="787">
                  <c:v>44944</c:v>
                </c:pt>
                <c:pt idx="788">
                  <c:v>44945</c:v>
                </c:pt>
                <c:pt idx="789">
                  <c:v>44946</c:v>
                </c:pt>
                <c:pt idx="790">
                  <c:v>44949</c:v>
                </c:pt>
                <c:pt idx="791">
                  <c:v>44950</c:v>
                </c:pt>
                <c:pt idx="792">
                  <c:v>44951</c:v>
                </c:pt>
                <c:pt idx="793">
                  <c:v>44952</c:v>
                </c:pt>
                <c:pt idx="794">
                  <c:v>44953</c:v>
                </c:pt>
                <c:pt idx="795">
                  <c:v>44956</c:v>
                </c:pt>
                <c:pt idx="796">
                  <c:v>44957</c:v>
                </c:pt>
                <c:pt idx="797">
                  <c:v>44958</c:v>
                </c:pt>
                <c:pt idx="798">
                  <c:v>44959</c:v>
                </c:pt>
                <c:pt idx="799">
                  <c:v>44960</c:v>
                </c:pt>
                <c:pt idx="800">
                  <c:v>44963</c:v>
                </c:pt>
                <c:pt idx="801">
                  <c:v>44964</c:v>
                </c:pt>
                <c:pt idx="802">
                  <c:v>44965</c:v>
                </c:pt>
                <c:pt idx="803">
                  <c:v>44966</c:v>
                </c:pt>
                <c:pt idx="804">
                  <c:v>44967</c:v>
                </c:pt>
                <c:pt idx="805">
                  <c:v>44970</c:v>
                </c:pt>
                <c:pt idx="806">
                  <c:v>44971</c:v>
                </c:pt>
                <c:pt idx="807">
                  <c:v>44972</c:v>
                </c:pt>
                <c:pt idx="808">
                  <c:v>44973</c:v>
                </c:pt>
                <c:pt idx="809">
                  <c:v>44974</c:v>
                </c:pt>
                <c:pt idx="810">
                  <c:v>44977</c:v>
                </c:pt>
                <c:pt idx="811">
                  <c:v>44978</c:v>
                </c:pt>
                <c:pt idx="812">
                  <c:v>44979</c:v>
                </c:pt>
                <c:pt idx="813">
                  <c:v>44980</c:v>
                </c:pt>
                <c:pt idx="814">
                  <c:v>44981</c:v>
                </c:pt>
                <c:pt idx="815">
                  <c:v>44984</c:v>
                </c:pt>
                <c:pt idx="816">
                  <c:v>44985</c:v>
                </c:pt>
                <c:pt idx="817">
                  <c:v>44986</c:v>
                </c:pt>
                <c:pt idx="818">
                  <c:v>44987</c:v>
                </c:pt>
                <c:pt idx="819">
                  <c:v>44988</c:v>
                </c:pt>
                <c:pt idx="820">
                  <c:v>44991</c:v>
                </c:pt>
                <c:pt idx="821">
                  <c:v>44992</c:v>
                </c:pt>
                <c:pt idx="822">
                  <c:v>44993</c:v>
                </c:pt>
                <c:pt idx="823">
                  <c:v>44994</c:v>
                </c:pt>
                <c:pt idx="824">
                  <c:v>44995</c:v>
                </c:pt>
                <c:pt idx="825">
                  <c:v>44998</c:v>
                </c:pt>
                <c:pt idx="826">
                  <c:v>44999</c:v>
                </c:pt>
                <c:pt idx="827">
                  <c:v>45000</c:v>
                </c:pt>
                <c:pt idx="828">
                  <c:v>45001</c:v>
                </c:pt>
                <c:pt idx="829">
                  <c:v>45002</c:v>
                </c:pt>
                <c:pt idx="830">
                  <c:v>45005</c:v>
                </c:pt>
                <c:pt idx="831">
                  <c:v>45006</c:v>
                </c:pt>
                <c:pt idx="832">
                  <c:v>45007</c:v>
                </c:pt>
                <c:pt idx="833">
                  <c:v>45008</c:v>
                </c:pt>
                <c:pt idx="834">
                  <c:v>45009</c:v>
                </c:pt>
                <c:pt idx="835">
                  <c:v>45012</c:v>
                </c:pt>
                <c:pt idx="836">
                  <c:v>45013</c:v>
                </c:pt>
                <c:pt idx="837">
                  <c:v>45014</c:v>
                </c:pt>
                <c:pt idx="838">
                  <c:v>45015</c:v>
                </c:pt>
                <c:pt idx="839">
                  <c:v>45016</c:v>
                </c:pt>
                <c:pt idx="840">
                  <c:v>45019</c:v>
                </c:pt>
                <c:pt idx="841">
                  <c:v>45020</c:v>
                </c:pt>
                <c:pt idx="842">
                  <c:v>45021</c:v>
                </c:pt>
                <c:pt idx="843">
                  <c:v>45022</c:v>
                </c:pt>
                <c:pt idx="844">
                  <c:v>45026</c:v>
                </c:pt>
                <c:pt idx="845">
                  <c:v>45027</c:v>
                </c:pt>
                <c:pt idx="846">
                  <c:v>45028</c:v>
                </c:pt>
                <c:pt idx="847">
                  <c:v>45029</c:v>
                </c:pt>
                <c:pt idx="848">
                  <c:v>45030</c:v>
                </c:pt>
                <c:pt idx="849">
                  <c:v>45033</c:v>
                </c:pt>
                <c:pt idx="850">
                  <c:v>45034</c:v>
                </c:pt>
                <c:pt idx="851">
                  <c:v>45035</c:v>
                </c:pt>
                <c:pt idx="852">
                  <c:v>45036</c:v>
                </c:pt>
                <c:pt idx="853">
                  <c:v>45037</c:v>
                </c:pt>
                <c:pt idx="854">
                  <c:v>45040</c:v>
                </c:pt>
                <c:pt idx="855">
                  <c:v>45041</c:v>
                </c:pt>
                <c:pt idx="856">
                  <c:v>45042</c:v>
                </c:pt>
                <c:pt idx="857">
                  <c:v>45043</c:v>
                </c:pt>
                <c:pt idx="858">
                  <c:v>45044</c:v>
                </c:pt>
                <c:pt idx="859">
                  <c:v>45047</c:v>
                </c:pt>
                <c:pt idx="860">
                  <c:v>45048</c:v>
                </c:pt>
                <c:pt idx="861">
                  <c:v>45049</c:v>
                </c:pt>
                <c:pt idx="862">
                  <c:v>45050</c:v>
                </c:pt>
                <c:pt idx="863">
                  <c:v>45051</c:v>
                </c:pt>
                <c:pt idx="864">
                  <c:v>45054</c:v>
                </c:pt>
                <c:pt idx="865">
                  <c:v>45055</c:v>
                </c:pt>
                <c:pt idx="866">
                  <c:v>45056</c:v>
                </c:pt>
                <c:pt idx="867">
                  <c:v>45057</c:v>
                </c:pt>
                <c:pt idx="868">
                  <c:v>45058</c:v>
                </c:pt>
                <c:pt idx="869">
                  <c:v>45061</c:v>
                </c:pt>
                <c:pt idx="870">
                  <c:v>45062</c:v>
                </c:pt>
                <c:pt idx="871">
                  <c:v>45063</c:v>
                </c:pt>
                <c:pt idx="872">
                  <c:v>45064</c:v>
                </c:pt>
                <c:pt idx="873">
                  <c:v>45065</c:v>
                </c:pt>
                <c:pt idx="874">
                  <c:v>45068</c:v>
                </c:pt>
                <c:pt idx="875">
                  <c:v>45069</c:v>
                </c:pt>
                <c:pt idx="876">
                  <c:v>45070</c:v>
                </c:pt>
                <c:pt idx="877">
                  <c:v>45071</c:v>
                </c:pt>
                <c:pt idx="878">
                  <c:v>45072</c:v>
                </c:pt>
                <c:pt idx="879">
                  <c:v>45075</c:v>
                </c:pt>
                <c:pt idx="880">
                  <c:v>45076</c:v>
                </c:pt>
                <c:pt idx="881">
                  <c:v>45077</c:v>
                </c:pt>
                <c:pt idx="882">
                  <c:v>45078</c:v>
                </c:pt>
                <c:pt idx="883">
                  <c:v>45079</c:v>
                </c:pt>
                <c:pt idx="884">
                  <c:v>45082</c:v>
                </c:pt>
                <c:pt idx="885">
                  <c:v>45083</c:v>
                </c:pt>
                <c:pt idx="886">
                  <c:v>45084</c:v>
                </c:pt>
                <c:pt idx="887">
                  <c:v>45085</c:v>
                </c:pt>
                <c:pt idx="888">
                  <c:v>45086</c:v>
                </c:pt>
                <c:pt idx="889">
                  <c:v>45089</c:v>
                </c:pt>
                <c:pt idx="890">
                  <c:v>45090</c:v>
                </c:pt>
                <c:pt idx="891">
                  <c:v>45091</c:v>
                </c:pt>
                <c:pt idx="892">
                  <c:v>45092</c:v>
                </c:pt>
                <c:pt idx="893">
                  <c:v>45093</c:v>
                </c:pt>
                <c:pt idx="894">
                  <c:v>45096</c:v>
                </c:pt>
                <c:pt idx="895">
                  <c:v>45097</c:v>
                </c:pt>
                <c:pt idx="896">
                  <c:v>45098</c:v>
                </c:pt>
                <c:pt idx="897">
                  <c:v>45099</c:v>
                </c:pt>
                <c:pt idx="898">
                  <c:v>45100</c:v>
                </c:pt>
                <c:pt idx="899">
                  <c:v>45103</c:v>
                </c:pt>
                <c:pt idx="900">
                  <c:v>45104</c:v>
                </c:pt>
                <c:pt idx="901">
                  <c:v>45105</c:v>
                </c:pt>
                <c:pt idx="902">
                  <c:v>45106</c:v>
                </c:pt>
                <c:pt idx="903">
                  <c:v>45107</c:v>
                </c:pt>
                <c:pt idx="904">
                  <c:v>45110</c:v>
                </c:pt>
                <c:pt idx="905">
                  <c:v>45111</c:v>
                </c:pt>
                <c:pt idx="906">
                  <c:v>45112</c:v>
                </c:pt>
                <c:pt idx="907">
                  <c:v>45113</c:v>
                </c:pt>
                <c:pt idx="908">
                  <c:v>45114</c:v>
                </c:pt>
                <c:pt idx="909">
                  <c:v>45117</c:v>
                </c:pt>
                <c:pt idx="910">
                  <c:v>45118</c:v>
                </c:pt>
                <c:pt idx="911">
                  <c:v>45119</c:v>
                </c:pt>
                <c:pt idx="912">
                  <c:v>45120</c:v>
                </c:pt>
                <c:pt idx="913">
                  <c:v>45121</c:v>
                </c:pt>
                <c:pt idx="914">
                  <c:v>45124</c:v>
                </c:pt>
                <c:pt idx="915">
                  <c:v>45125</c:v>
                </c:pt>
                <c:pt idx="916">
                  <c:v>45126</c:v>
                </c:pt>
                <c:pt idx="917">
                  <c:v>45127</c:v>
                </c:pt>
                <c:pt idx="918">
                  <c:v>45128</c:v>
                </c:pt>
                <c:pt idx="919">
                  <c:v>45131</c:v>
                </c:pt>
                <c:pt idx="920">
                  <c:v>45132</c:v>
                </c:pt>
                <c:pt idx="921">
                  <c:v>45133</c:v>
                </c:pt>
                <c:pt idx="922">
                  <c:v>45134</c:v>
                </c:pt>
                <c:pt idx="923">
                  <c:v>45135</c:v>
                </c:pt>
                <c:pt idx="924">
                  <c:v>45138</c:v>
                </c:pt>
                <c:pt idx="925">
                  <c:v>45139</c:v>
                </c:pt>
                <c:pt idx="926">
                  <c:v>45140</c:v>
                </c:pt>
                <c:pt idx="927">
                  <c:v>45141</c:v>
                </c:pt>
                <c:pt idx="928">
                  <c:v>45142</c:v>
                </c:pt>
                <c:pt idx="929">
                  <c:v>45145</c:v>
                </c:pt>
                <c:pt idx="930">
                  <c:v>45146</c:v>
                </c:pt>
                <c:pt idx="931">
                  <c:v>45147</c:v>
                </c:pt>
                <c:pt idx="932">
                  <c:v>45148</c:v>
                </c:pt>
                <c:pt idx="933">
                  <c:v>45149</c:v>
                </c:pt>
                <c:pt idx="934">
                  <c:v>45152</c:v>
                </c:pt>
                <c:pt idx="935">
                  <c:v>45153</c:v>
                </c:pt>
                <c:pt idx="936">
                  <c:v>45154</c:v>
                </c:pt>
                <c:pt idx="937">
                  <c:v>45155</c:v>
                </c:pt>
                <c:pt idx="938">
                  <c:v>45156</c:v>
                </c:pt>
                <c:pt idx="939">
                  <c:v>45159</c:v>
                </c:pt>
                <c:pt idx="940">
                  <c:v>45160</c:v>
                </c:pt>
                <c:pt idx="941">
                  <c:v>45161</c:v>
                </c:pt>
                <c:pt idx="942">
                  <c:v>45162</c:v>
                </c:pt>
                <c:pt idx="943">
                  <c:v>45163</c:v>
                </c:pt>
                <c:pt idx="944">
                  <c:v>45166</c:v>
                </c:pt>
                <c:pt idx="945">
                  <c:v>45167</c:v>
                </c:pt>
                <c:pt idx="946">
                  <c:v>45168</c:v>
                </c:pt>
                <c:pt idx="947">
                  <c:v>45169</c:v>
                </c:pt>
                <c:pt idx="948">
                  <c:v>45170</c:v>
                </c:pt>
                <c:pt idx="949">
                  <c:v>45173</c:v>
                </c:pt>
                <c:pt idx="950">
                  <c:v>45174</c:v>
                </c:pt>
                <c:pt idx="951">
                  <c:v>45175</c:v>
                </c:pt>
                <c:pt idx="952">
                  <c:v>45176</c:v>
                </c:pt>
                <c:pt idx="953">
                  <c:v>45177</c:v>
                </c:pt>
                <c:pt idx="954">
                  <c:v>45180</c:v>
                </c:pt>
                <c:pt idx="955">
                  <c:v>45181</c:v>
                </c:pt>
                <c:pt idx="956">
                  <c:v>45182</c:v>
                </c:pt>
                <c:pt idx="957">
                  <c:v>45183</c:v>
                </c:pt>
                <c:pt idx="958">
                  <c:v>45184</c:v>
                </c:pt>
                <c:pt idx="959">
                  <c:v>45187</c:v>
                </c:pt>
                <c:pt idx="960">
                  <c:v>45188</c:v>
                </c:pt>
                <c:pt idx="961">
                  <c:v>45189</c:v>
                </c:pt>
                <c:pt idx="962">
                  <c:v>45190</c:v>
                </c:pt>
                <c:pt idx="963">
                  <c:v>45191</c:v>
                </c:pt>
                <c:pt idx="964">
                  <c:v>45194</c:v>
                </c:pt>
                <c:pt idx="965">
                  <c:v>45195</c:v>
                </c:pt>
                <c:pt idx="966">
                  <c:v>45196</c:v>
                </c:pt>
                <c:pt idx="967">
                  <c:v>45197</c:v>
                </c:pt>
                <c:pt idx="968">
                  <c:v>45198</c:v>
                </c:pt>
                <c:pt idx="969">
                  <c:v>45201</c:v>
                </c:pt>
                <c:pt idx="970">
                  <c:v>45202</c:v>
                </c:pt>
                <c:pt idx="971">
                  <c:v>45203</c:v>
                </c:pt>
                <c:pt idx="972">
                  <c:v>45204</c:v>
                </c:pt>
                <c:pt idx="973">
                  <c:v>45205</c:v>
                </c:pt>
                <c:pt idx="974">
                  <c:v>45208</c:v>
                </c:pt>
                <c:pt idx="975">
                  <c:v>45209</c:v>
                </c:pt>
                <c:pt idx="976">
                  <c:v>45210</c:v>
                </c:pt>
                <c:pt idx="977">
                  <c:v>45211</c:v>
                </c:pt>
              </c:numCache>
            </c:numRef>
          </c:cat>
          <c:val>
            <c:numRef>
              <c:f>'Dane historyczne dla Kontrakty '!$B$2:$B$980</c:f>
              <c:numCache>
                <c:formatCode>General</c:formatCode>
                <c:ptCount val="979"/>
                <c:pt idx="0">
                  <c:v>66.25</c:v>
                </c:pt>
                <c:pt idx="1">
                  <c:v>68.599999999999994</c:v>
                </c:pt>
                <c:pt idx="2">
                  <c:v>68.91</c:v>
                </c:pt>
                <c:pt idx="3">
                  <c:v>68.27</c:v>
                </c:pt>
                <c:pt idx="4">
                  <c:v>65.44</c:v>
                </c:pt>
                <c:pt idx="5">
                  <c:v>65.37</c:v>
                </c:pt>
                <c:pt idx="6">
                  <c:v>64.98</c:v>
                </c:pt>
                <c:pt idx="7">
                  <c:v>64.2</c:v>
                </c:pt>
                <c:pt idx="8">
                  <c:v>64.489999999999995</c:v>
                </c:pt>
                <c:pt idx="9">
                  <c:v>64</c:v>
                </c:pt>
                <c:pt idx="10">
                  <c:v>64.62</c:v>
                </c:pt>
                <c:pt idx="11">
                  <c:v>64.849999999999994</c:v>
                </c:pt>
                <c:pt idx="12">
                  <c:v>65.2</c:v>
                </c:pt>
                <c:pt idx="13">
                  <c:v>64.59</c:v>
                </c:pt>
                <c:pt idx="14">
                  <c:v>63.21</c:v>
                </c:pt>
                <c:pt idx="15">
                  <c:v>62.04</c:v>
                </c:pt>
                <c:pt idx="16">
                  <c:v>60.69</c:v>
                </c:pt>
                <c:pt idx="17">
                  <c:v>59.32</c:v>
                </c:pt>
                <c:pt idx="18">
                  <c:v>59.51</c:v>
                </c:pt>
                <c:pt idx="19">
                  <c:v>59.81</c:v>
                </c:pt>
                <c:pt idx="20">
                  <c:v>58.29</c:v>
                </c:pt>
                <c:pt idx="21">
                  <c:v>58.16</c:v>
                </c:pt>
                <c:pt idx="22">
                  <c:v>54.45</c:v>
                </c:pt>
                <c:pt idx="23">
                  <c:v>53.96</c:v>
                </c:pt>
                <c:pt idx="24">
                  <c:v>55.28</c:v>
                </c:pt>
                <c:pt idx="25">
                  <c:v>54.93</c:v>
                </c:pt>
                <c:pt idx="26">
                  <c:v>54.47</c:v>
                </c:pt>
                <c:pt idx="27">
                  <c:v>53.27</c:v>
                </c:pt>
                <c:pt idx="28">
                  <c:v>54.01</c:v>
                </c:pt>
                <c:pt idx="29">
                  <c:v>55.79</c:v>
                </c:pt>
                <c:pt idx="30">
                  <c:v>56.34</c:v>
                </c:pt>
                <c:pt idx="31">
                  <c:v>57.32</c:v>
                </c:pt>
                <c:pt idx="32">
                  <c:v>57.67</c:v>
                </c:pt>
                <c:pt idx="33">
                  <c:v>57.75</c:v>
                </c:pt>
                <c:pt idx="34">
                  <c:v>59.12</c:v>
                </c:pt>
                <c:pt idx="35">
                  <c:v>59.31</c:v>
                </c:pt>
                <c:pt idx="36">
                  <c:v>58.5</c:v>
                </c:pt>
                <c:pt idx="37">
                  <c:v>56.3</c:v>
                </c:pt>
                <c:pt idx="38">
                  <c:v>54.95</c:v>
                </c:pt>
                <c:pt idx="39">
                  <c:v>53.43</c:v>
                </c:pt>
                <c:pt idx="40">
                  <c:v>52.18</c:v>
                </c:pt>
                <c:pt idx="41">
                  <c:v>50.52</c:v>
                </c:pt>
                <c:pt idx="42">
                  <c:v>51.9</c:v>
                </c:pt>
                <c:pt idx="43">
                  <c:v>51.86</c:v>
                </c:pt>
                <c:pt idx="44">
                  <c:v>51.13</c:v>
                </c:pt>
                <c:pt idx="45">
                  <c:v>49.99</c:v>
                </c:pt>
                <c:pt idx="46">
                  <c:v>45.27</c:v>
                </c:pt>
                <c:pt idx="47">
                  <c:v>34.36</c:v>
                </c:pt>
                <c:pt idx="48">
                  <c:v>37.22</c:v>
                </c:pt>
                <c:pt idx="49">
                  <c:v>35.79</c:v>
                </c:pt>
                <c:pt idx="50">
                  <c:v>33.22</c:v>
                </c:pt>
                <c:pt idx="51">
                  <c:v>33.85</c:v>
                </c:pt>
                <c:pt idx="52">
                  <c:v>30.05</c:v>
                </c:pt>
                <c:pt idx="53">
                  <c:v>28.73</c:v>
                </c:pt>
                <c:pt idx="54">
                  <c:v>24.88</c:v>
                </c:pt>
                <c:pt idx="55">
                  <c:v>28.47</c:v>
                </c:pt>
                <c:pt idx="56">
                  <c:v>26.98</c:v>
                </c:pt>
                <c:pt idx="57">
                  <c:v>27.03</c:v>
                </c:pt>
                <c:pt idx="58">
                  <c:v>27.15</c:v>
                </c:pt>
                <c:pt idx="59">
                  <c:v>27.39</c:v>
                </c:pt>
                <c:pt idx="60">
                  <c:v>26.34</c:v>
                </c:pt>
                <c:pt idx="61">
                  <c:v>24.93</c:v>
                </c:pt>
                <c:pt idx="62">
                  <c:v>22.76</c:v>
                </c:pt>
                <c:pt idx="63">
                  <c:v>22.74</c:v>
                </c:pt>
                <c:pt idx="64">
                  <c:v>24.74</c:v>
                </c:pt>
                <c:pt idx="65">
                  <c:v>29.94</c:v>
                </c:pt>
                <c:pt idx="66">
                  <c:v>34.11</c:v>
                </c:pt>
                <c:pt idx="67">
                  <c:v>33.049999999999997</c:v>
                </c:pt>
                <c:pt idx="68">
                  <c:v>31.87</c:v>
                </c:pt>
                <c:pt idx="69">
                  <c:v>32.840000000000003</c:v>
                </c:pt>
                <c:pt idx="70">
                  <c:v>31.48</c:v>
                </c:pt>
                <c:pt idx="71">
                  <c:v>31.74</c:v>
                </c:pt>
                <c:pt idx="72">
                  <c:v>29.6</c:v>
                </c:pt>
                <c:pt idx="73">
                  <c:v>27.69</c:v>
                </c:pt>
                <c:pt idx="74">
                  <c:v>27.82</c:v>
                </c:pt>
                <c:pt idx="75">
                  <c:v>28.08</c:v>
                </c:pt>
                <c:pt idx="76">
                  <c:v>25.57</c:v>
                </c:pt>
                <c:pt idx="77">
                  <c:v>19.329999999999998</c:v>
                </c:pt>
                <c:pt idx="78">
                  <c:v>20.37</c:v>
                </c:pt>
                <c:pt idx="79">
                  <c:v>21.33</c:v>
                </c:pt>
                <c:pt idx="80">
                  <c:v>21.44</c:v>
                </c:pt>
                <c:pt idx="81">
                  <c:v>19.989999999999998</c:v>
                </c:pt>
                <c:pt idx="82">
                  <c:v>20.46</c:v>
                </c:pt>
                <c:pt idx="83">
                  <c:v>22.54</c:v>
                </c:pt>
                <c:pt idx="84">
                  <c:v>25.27</c:v>
                </c:pt>
                <c:pt idx="85">
                  <c:v>26.44</c:v>
                </c:pt>
                <c:pt idx="86">
                  <c:v>27.2</c:v>
                </c:pt>
                <c:pt idx="87">
                  <c:v>30.97</c:v>
                </c:pt>
                <c:pt idx="88">
                  <c:v>29.72</c:v>
                </c:pt>
                <c:pt idx="89">
                  <c:v>29.46</c:v>
                </c:pt>
                <c:pt idx="90">
                  <c:v>30.97</c:v>
                </c:pt>
                <c:pt idx="91">
                  <c:v>29.63</c:v>
                </c:pt>
                <c:pt idx="92">
                  <c:v>29.98</c:v>
                </c:pt>
                <c:pt idx="93">
                  <c:v>29.19</c:v>
                </c:pt>
                <c:pt idx="94">
                  <c:v>31.13</c:v>
                </c:pt>
                <c:pt idx="95">
                  <c:v>32.5</c:v>
                </c:pt>
                <c:pt idx="96">
                  <c:v>34.81</c:v>
                </c:pt>
                <c:pt idx="97">
                  <c:v>34.65</c:v>
                </c:pt>
                <c:pt idx="98">
                  <c:v>35.75</c:v>
                </c:pt>
                <c:pt idx="99">
                  <c:v>36.06</c:v>
                </c:pt>
                <c:pt idx="100">
                  <c:v>35.130000000000003</c:v>
                </c:pt>
                <c:pt idx="101">
                  <c:v>35.53</c:v>
                </c:pt>
                <c:pt idx="102">
                  <c:v>36.17</c:v>
                </c:pt>
                <c:pt idx="103">
                  <c:v>34.74</c:v>
                </c:pt>
                <c:pt idx="104">
                  <c:v>35.29</c:v>
                </c:pt>
                <c:pt idx="105">
                  <c:v>35.33</c:v>
                </c:pt>
                <c:pt idx="106">
                  <c:v>38.32</c:v>
                </c:pt>
                <c:pt idx="107">
                  <c:v>39.57</c:v>
                </c:pt>
                <c:pt idx="108">
                  <c:v>39.79</c:v>
                </c:pt>
                <c:pt idx="109">
                  <c:v>39.99</c:v>
                </c:pt>
                <c:pt idx="110">
                  <c:v>42.3</c:v>
                </c:pt>
                <c:pt idx="111">
                  <c:v>40.799999999999997</c:v>
                </c:pt>
                <c:pt idx="112">
                  <c:v>41.18</c:v>
                </c:pt>
                <c:pt idx="113">
                  <c:v>41.73</c:v>
                </c:pt>
                <c:pt idx="114">
                  <c:v>38.549999999999997</c:v>
                </c:pt>
                <c:pt idx="115">
                  <c:v>38.729999999999997</c:v>
                </c:pt>
                <c:pt idx="116">
                  <c:v>39.72</c:v>
                </c:pt>
                <c:pt idx="117">
                  <c:v>40.96</c:v>
                </c:pt>
                <c:pt idx="118">
                  <c:v>40.71</c:v>
                </c:pt>
                <c:pt idx="119">
                  <c:v>41.51</c:v>
                </c:pt>
                <c:pt idx="120">
                  <c:v>42.19</c:v>
                </c:pt>
                <c:pt idx="121">
                  <c:v>43.08</c:v>
                </c:pt>
                <c:pt idx="122">
                  <c:v>42.63</c:v>
                </c:pt>
                <c:pt idx="123">
                  <c:v>40.31</c:v>
                </c:pt>
                <c:pt idx="124">
                  <c:v>41.05</c:v>
                </c:pt>
                <c:pt idx="125">
                  <c:v>41.02</c:v>
                </c:pt>
                <c:pt idx="126">
                  <c:v>41.71</c:v>
                </c:pt>
                <c:pt idx="127">
                  <c:v>41.15</c:v>
                </c:pt>
                <c:pt idx="128">
                  <c:v>42.03</c:v>
                </c:pt>
                <c:pt idx="129">
                  <c:v>43.14</c:v>
                </c:pt>
                <c:pt idx="130">
                  <c:v>42.8</c:v>
                </c:pt>
                <c:pt idx="131">
                  <c:v>43.1</c:v>
                </c:pt>
                <c:pt idx="132">
                  <c:v>43.08</c:v>
                </c:pt>
                <c:pt idx="133">
                  <c:v>43.29</c:v>
                </c:pt>
                <c:pt idx="134">
                  <c:v>42.35</c:v>
                </c:pt>
                <c:pt idx="135">
                  <c:v>43.24</c:v>
                </c:pt>
                <c:pt idx="136">
                  <c:v>42.72</c:v>
                </c:pt>
                <c:pt idx="137">
                  <c:v>42.9</c:v>
                </c:pt>
                <c:pt idx="138">
                  <c:v>43.79</c:v>
                </c:pt>
                <c:pt idx="139">
                  <c:v>43.37</c:v>
                </c:pt>
                <c:pt idx="140">
                  <c:v>43.14</c:v>
                </c:pt>
                <c:pt idx="141">
                  <c:v>43.28</c:v>
                </c:pt>
                <c:pt idx="142">
                  <c:v>44.32</c:v>
                </c:pt>
                <c:pt idx="143">
                  <c:v>44.29</c:v>
                </c:pt>
                <c:pt idx="144">
                  <c:v>43.31</c:v>
                </c:pt>
                <c:pt idx="145">
                  <c:v>43.34</c:v>
                </c:pt>
                <c:pt idx="146">
                  <c:v>43.41</c:v>
                </c:pt>
                <c:pt idx="147">
                  <c:v>43.22</c:v>
                </c:pt>
                <c:pt idx="148">
                  <c:v>43.75</c:v>
                </c:pt>
                <c:pt idx="149">
                  <c:v>42.94</c:v>
                </c:pt>
                <c:pt idx="150">
                  <c:v>43.3</c:v>
                </c:pt>
                <c:pt idx="151">
                  <c:v>44.15</c:v>
                </c:pt>
                <c:pt idx="152">
                  <c:v>44.43</c:v>
                </c:pt>
                <c:pt idx="153">
                  <c:v>45.17</c:v>
                </c:pt>
                <c:pt idx="154">
                  <c:v>45.09</c:v>
                </c:pt>
                <c:pt idx="155">
                  <c:v>44.4</c:v>
                </c:pt>
                <c:pt idx="156">
                  <c:v>44.99</c:v>
                </c:pt>
                <c:pt idx="157">
                  <c:v>44.5</c:v>
                </c:pt>
                <c:pt idx="158">
                  <c:v>45.43</c:v>
                </c:pt>
                <c:pt idx="159">
                  <c:v>44.96</c:v>
                </c:pt>
                <c:pt idx="160">
                  <c:v>44.8</c:v>
                </c:pt>
                <c:pt idx="161">
                  <c:v>45.37</c:v>
                </c:pt>
                <c:pt idx="162">
                  <c:v>45.46</c:v>
                </c:pt>
                <c:pt idx="163">
                  <c:v>45.37</c:v>
                </c:pt>
                <c:pt idx="164">
                  <c:v>44.9</c:v>
                </c:pt>
                <c:pt idx="165">
                  <c:v>44.35</c:v>
                </c:pt>
                <c:pt idx="166">
                  <c:v>45.13</c:v>
                </c:pt>
                <c:pt idx="167">
                  <c:v>45.86</c:v>
                </c:pt>
                <c:pt idx="168">
                  <c:v>45.64</c:v>
                </c:pt>
                <c:pt idx="169">
                  <c:v>45.09</c:v>
                </c:pt>
                <c:pt idx="170">
                  <c:v>45.05</c:v>
                </c:pt>
                <c:pt idx="171">
                  <c:v>45.28</c:v>
                </c:pt>
                <c:pt idx="172">
                  <c:v>45.58</c:v>
                </c:pt>
                <c:pt idx="173">
                  <c:v>44.43</c:v>
                </c:pt>
                <c:pt idx="174">
                  <c:v>44.07</c:v>
                </c:pt>
                <c:pt idx="175">
                  <c:v>42.66</c:v>
                </c:pt>
                <c:pt idx="176">
                  <c:v>42.01</c:v>
                </c:pt>
                <c:pt idx="177">
                  <c:v>39.78</c:v>
                </c:pt>
                <c:pt idx="178">
                  <c:v>40.79</c:v>
                </c:pt>
                <c:pt idx="179">
                  <c:v>40.06</c:v>
                </c:pt>
                <c:pt idx="180">
                  <c:v>39.83</c:v>
                </c:pt>
                <c:pt idx="181">
                  <c:v>39.61</c:v>
                </c:pt>
                <c:pt idx="182">
                  <c:v>40.53</c:v>
                </c:pt>
                <c:pt idx="183">
                  <c:v>42.22</c:v>
                </c:pt>
                <c:pt idx="184">
                  <c:v>43.3</c:v>
                </c:pt>
                <c:pt idx="185">
                  <c:v>43.15</c:v>
                </c:pt>
                <c:pt idx="186">
                  <c:v>41.44</c:v>
                </c:pt>
                <c:pt idx="187">
                  <c:v>41.72</c:v>
                </c:pt>
                <c:pt idx="188">
                  <c:v>41.77</c:v>
                </c:pt>
                <c:pt idx="189">
                  <c:v>41.94</c:v>
                </c:pt>
                <c:pt idx="190">
                  <c:v>41.92</c:v>
                </c:pt>
                <c:pt idx="191">
                  <c:v>42.43</c:v>
                </c:pt>
                <c:pt idx="192">
                  <c:v>41.03</c:v>
                </c:pt>
                <c:pt idx="193">
                  <c:v>40.950000000000003</c:v>
                </c:pt>
                <c:pt idx="194">
                  <c:v>40.93</c:v>
                </c:pt>
                <c:pt idx="195">
                  <c:v>39.270000000000003</c:v>
                </c:pt>
                <c:pt idx="196">
                  <c:v>41.29</c:v>
                </c:pt>
                <c:pt idx="197">
                  <c:v>42.65</c:v>
                </c:pt>
                <c:pt idx="198">
                  <c:v>41.99</c:v>
                </c:pt>
                <c:pt idx="199">
                  <c:v>43.34</c:v>
                </c:pt>
                <c:pt idx="200">
                  <c:v>42.85</c:v>
                </c:pt>
                <c:pt idx="201">
                  <c:v>41.72</c:v>
                </c:pt>
                <c:pt idx="202">
                  <c:v>42.45</c:v>
                </c:pt>
                <c:pt idx="203">
                  <c:v>43.32</c:v>
                </c:pt>
                <c:pt idx="204">
                  <c:v>43.16</c:v>
                </c:pt>
                <c:pt idx="205">
                  <c:v>42.93</c:v>
                </c:pt>
                <c:pt idx="206">
                  <c:v>42.62</c:v>
                </c:pt>
                <c:pt idx="207">
                  <c:v>43.16</c:v>
                </c:pt>
                <c:pt idx="208">
                  <c:v>41.73</c:v>
                </c:pt>
                <c:pt idx="209">
                  <c:v>42.46</c:v>
                </c:pt>
                <c:pt idx="210">
                  <c:v>41.77</c:v>
                </c:pt>
                <c:pt idx="211">
                  <c:v>40.46</c:v>
                </c:pt>
                <c:pt idx="212">
                  <c:v>41.2</c:v>
                </c:pt>
                <c:pt idx="213">
                  <c:v>39.119999999999997</c:v>
                </c:pt>
                <c:pt idx="214">
                  <c:v>37.65</c:v>
                </c:pt>
                <c:pt idx="215">
                  <c:v>37.46</c:v>
                </c:pt>
                <c:pt idx="216">
                  <c:v>38.97</c:v>
                </c:pt>
                <c:pt idx="217">
                  <c:v>39.71</c:v>
                </c:pt>
                <c:pt idx="218">
                  <c:v>41.23</c:v>
                </c:pt>
                <c:pt idx="219">
                  <c:v>40.93</c:v>
                </c:pt>
                <c:pt idx="220">
                  <c:v>39.450000000000003</c:v>
                </c:pt>
                <c:pt idx="221">
                  <c:v>42.4</c:v>
                </c:pt>
                <c:pt idx="222">
                  <c:v>43.61</c:v>
                </c:pt>
                <c:pt idx="223">
                  <c:v>43.8</c:v>
                </c:pt>
                <c:pt idx="224">
                  <c:v>43.53</c:v>
                </c:pt>
                <c:pt idx="225">
                  <c:v>42.78</c:v>
                </c:pt>
                <c:pt idx="226">
                  <c:v>43.82</c:v>
                </c:pt>
                <c:pt idx="227">
                  <c:v>43.75</c:v>
                </c:pt>
                <c:pt idx="228">
                  <c:v>44.34</c:v>
                </c:pt>
                <c:pt idx="229">
                  <c:v>44.2</c:v>
                </c:pt>
                <c:pt idx="230">
                  <c:v>44.96</c:v>
                </c:pt>
                <c:pt idx="231">
                  <c:v>46.06</c:v>
                </c:pt>
                <c:pt idx="232">
                  <c:v>47.86</c:v>
                </c:pt>
                <c:pt idx="233">
                  <c:v>48.61</c:v>
                </c:pt>
                <c:pt idx="234">
                  <c:v>47.8</c:v>
                </c:pt>
                <c:pt idx="235">
                  <c:v>48.18</c:v>
                </c:pt>
                <c:pt idx="236">
                  <c:v>47.59</c:v>
                </c:pt>
                <c:pt idx="237">
                  <c:v>47.42</c:v>
                </c:pt>
                <c:pt idx="238">
                  <c:v>48.25</c:v>
                </c:pt>
                <c:pt idx="239">
                  <c:v>48.71</c:v>
                </c:pt>
                <c:pt idx="240">
                  <c:v>49.25</c:v>
                </c:pt>
                <c:pt idx="241">
                  <c:v>48.79</c:v>
                </c:pt>
                <c:pt idx="242">
                  <c:v>48.84</c:v>
                </c:pt>
                <c:pt idx="243">
                  <c:v>48.86</c:v>
                </c:pt>
                <c:pt idx="244">
                  <c:v>50.25</c:v>
                </c:pt>
                <c:pt idx="245">
                  <c:v>49.97</c:v>
                </c:pt>
                <c:pt idx="246">
                  <c:v>50.29</c:v>
                </c:pt>
                <c:pt idx="247">
                  <c:v>50.76</c:v>
                </c:pt>
                <c:pt idx="248">
                  <c:v>51.08</c:v>
                </c:pt>
                <c:pt idx="249">
                  <c:v>51.5</c:v>
                </c:pt>
                <c:pt idx="250">
                  <c:v>52.26</c:v>
                </c:pt>
                <c:pt idx="251">
                  <c:v>50.91</c:v>
                </c:pt>
                <c:pt idx="252">
                  <c:v>50.08</c:v>
                </c:pt>
                <c:pt idx="253">
                  <c:v>51.2</c:v>
                </c:pt>
                <c:pt idx="254">
                  <c:v>51.29</c:v>
                </c:pt>
                <c:pt idx="255">
                  <c:v>50.86</c:v>
                </c:pt>
                <c:pt idx="256">
                  <c:v>51.09</c:v>
                </c:pt>
                <c:pt idx="257">
                  <c:v>51.34</c:v>
                </c:pt>
                <c:pt idx="258">
                  <c:v>51.8</c:v>
                </c:pt>
                <c:pt idx="259">
                  <c:v>51.09</c:v>
                </c:pt>
                <c:pt idx="260">
                  <c:v>53.6</c:v>
                </c:pt>
                <c:pt idx="261">
                  <c:v>54.3</c:v>
                </c:pt>
                <c:pt idx="262">
                  <c:v>54.38</c:v>
                </c:pt>
                <c:pt idx="263">
                  <c:v>55.99</c:v>
                </c:pt>
                <c:pt idx="264">
                  <c:v>55.66</c:v>
                </c:pt>
                <c:pt idx="265">
                  <c:v>56.58</c:v>
                </c:pt>
                <c:pt idx="266">
                  <c:v>56.06</c:v>
                </c:pt>
                <c:pt idx="267">
                  <c:v>56.42</c:v>
                </c:pt>
                <c:pt idx="268">
                  <c:v>55.1</c:v>
                </c:pt>
                <c:pt idx="269">
                  <c:v>54.75</c:v>
                </c:pt>
                <c:pt idx="270">
                  <c:v>55.9</c:v>
                </c:pt>
                <c:pt idx="271">
                  <c:v>56.08</c:v>
                </c:pt>
                <c:pt idx="272">
                  <c:v>56.1</c:v>
                </c:pt>
                <c:pt idx="273">
                  <c:v>55.41</c:v>
                </c:pt>
                <c:pt idx="274">
                  <c:v>55.88</c:v>
                </c:pt>
                <c:pt idx="275">
                  <c:v>55.91</c:v>
                </c:pt>
                <c:pt idx="276">
                  <c:v>55.81</c:v>
                </c:pt>
                <c:pt idx="277">
                  <c:v>55.53</c:v>
                </c:pt>
                <c:pt idx="278">
                  <c:v>55.88</c:v>
                </c:pt>
                <c:pt idx="279">
                  <c:v>56.35</c:v>
                </c:pt>
                <c:pt idx="280">
                  <c:v>57.46</c:v>
                </c:pt>
                <c:pt idx="281">
                  <c:v>58.46</c:v>
                </c:pt>
                <c:pt idx="282">
                  <c:v>58.84</c:v>
                </c:pt>
                <c:pt idx="283">
                  <c:v>59.34</c:v>
                </c:pt>
                <c:pt idx="284">
                  <c:v>60.56</c:v>
                </c:pt>
                <c:pt idx="285">
                  <c:v>61.09</c:v>
                </c:pt>
                <c:pt idx="286">
                  <c:v>61.47</c:v>
                </c:pt>
                <c:pt idx="287">
                  <c:v>61.14</c:v>
                </c:pt>
                <c:pt idx="288">
                  <c:v>62.43</c:v>
                </c:pt>
                <c:pt idx="289">
                  <c:v>63.3</c:v>
                </c:pt>
                <c:pt idx="290">
                  <c:v>63.35</c:v>
                </c:pt>
                <c:pt idx="291">
                  <c:v>64.34</c:v>
                </c:pt>
                <c:pt idx="292">
                  <c:v>63.93</c:v>
                </c:pt>
                <c:pt idx="293">
                  <c:v>62.91</c:v>
                </c:pt>
                <c:pt idx="294">
                  <c:v>65.239999999999995</c:v>
                </c:pt>
                <c:pt idx="295">
                  <c:v>65.37</c:v>
                </c:pt>
                <c:pt idx="296">
                  <c:v>67.040000000000006</c:v>
                </c:pt>
                <c:pt idx="297">
                  <c:v>66.88</c:v>
                </c:pt>
                <c:pt idx="298">
                  <c:v>66.13</c:v>
                </c:pt>
                <c:pt idx="299">
                  <c:v>63.69</c:v>
                </c:pt>
                <c:pt idx="300">
                  <c:v>62.7</c:v>
                </c:pt>
                <c:pt idx="301">
                  <c:v>64.069999999999993</c:v>
                </c:pt>
                <c:pt idx="302">
                  <c:v>66.739999999999995</c:v>
                </c:pt>
                <c:pt idx="303">
                  <c:v>69.36</c:v>
                </c:pt>
                <c:pt idx="304">
                  <c:v>68.239999999999995</c:v>
                </c:pt>
                <c:pt idx="305">
                  <c:v>67.52</c:v>
                </c:pt>
                <c:pt idx="306">
                  <c:v>67.900000000000006</c:v>
                </c:pt>
                <c:pt idx="307">
                  <c:v>69.63</c:v>
                </c:pt>
                <c:pt idx="308">
                  <c:v>69.22</c:v>
                </c:pt>
                <c:pt idx="309">
                  <c:v>68.88</c:v>
                </c:pt>
                <c:pt idx="310">
                  <c:v>68.39</c:v>
                </c:pt>
                <c:pt idx="311">
                  <c:v>68</c:v>
                </c:pt>
                <c:pt idx="312">
                  <c:v>63.28</c:v>
                </c:pt>
                <c:pt idx="313">
                  <c:v>64.53</c:v>
                </c:pt>
                <c:pt idx="314">
                  <c:v>64.62</c:v>
                </c:pt>
                <c:pt idx="315">
                  <c:v>60.79</c:v>
                </c:pt>
                <c:pt idx="316">
                  <c:v>64.41</c:v>
                </c:pt>
                <c:pt idx="317">
                  <c:v>61.95</c:v>
                </c:pt>
                <c:pt idx="318">
                  <c:v>64.569999999999993</c:v>
                </c:pt>
                <c:pt idx="319">
                  <c:v>64.98</c:v>
                </c:pt>
                <c:pt idx="320">
                  <c:v>64.14</c:v>
                </c:pt>
                <c:pt idx="321">
                  <c:v>63.54</c:v>
                </c:pt>
                <c:pt idx="322">
                  <c:v>64.86</c:v>
                </c:pt>
                <c:pt idx="323">
                  <c:v>62.15</c:v>
                </c:pt>
                <c:pt idx="324">
                  <c:v>62.74</c:v>
                </c:pt>
                <c:pt idx="325">
                  <c:v>63.16</c:v>
                </c:pt>
                <c:pt idx="326">
                  <c:v>63.2</c:v>
                </c:pt>
                <c:pt idx="327">
                  <c:v>62.95</c:v>
                </c:pt>
                <c:pt idx="328">
                  <c:v>63.28</c:v>
                </c:pt>
                <c:pt idx="329">
                  <c:v>63.67</c:v>
                </c:pt>
                <c:pt idx="330">
                  <c:v>66.58</c:v>
                </c:pt>
                <c:pt idx="331">
                  <c:v>66.94</c:v>
                </c:pt>
                <c:pt idx="332">
                  <c:v>66.77</c:v>
                </c:pt>
                <c:pt idx="333">
                  <c:v>67.05</c:v>
                </c:pt>
                <c:pt idx="334">
                  <c:v>66.569999999999993</c:v>
                </c:pt>
                <c:pt idx="335">
                  <c:v>65.319999999999993</c:v>
                </c:pt>
                <c:pt idx="336">
                  <c:v>65.400000000000006</c:v>
                </c:pt>
                <c:pt idx="337">
                  <c:v>66.11</c:v>
                </c:pt>
                <c:pt idx="338">
                  <c:v>65.650000000000006</c:v>
                </c:pt>
                <c:pt idx="339">
                  <c:v>66.42</c:v>
                </c:pt>
                <c:pt idx="340">
                  <c:v>67.27</c:v>
                </c:pt>
                <c:pt idx="341">
                  <c:v>68.56</c:v>
                </c:pt>
                <c:pt idx="342">
                  <c:v>67.25</c:v>
                </c:pt>
                <c:pt idx="343">
                  <c:v>67.56</c:v>
                </c:pt>
                <c:pt idx="344">
                  <c:v>68.88</c:v>
                </c:pt>
                <c:pt idx="345">
                  <c:v>68.959999999999994</c:v>
                </c:pt>
                <c:pt idx="346">
                  <c:v>68.09</c:v>
                </c:pt>
                <c:pt idx="347">
                  <c:v>68.28</c:v>
                </c:pt>
                <c:pt idx="348">
                  <c:v>68.319999999999993</c:v>
                </c:pt>
                <c:pt idx="349">
                  <c:v>68.55</c:v>
                </c:pt>
                <c:pt idx="350">
                  <c:v>69.319999999999993</c:v>
                </c:pt>
                <c:pt idx="351">
                  <c:v>67.05</c:v>
                </c:pt>
                <c:pt idx="352">
                  <c:v>68.709999999999994</c:v>
                </c:pt>
                <c:pt idx="353">
                  <c:v>69.459999999999994</c:v>
                </c:pt>
                <c:pt idx="354">
                  <c:v>68.709999999999994</c:v>
                </c:pt>
                <c:pt idx="355">
                  <c:v>66.66</c:v>
                </c:pt>
                <c:pt idx="356">
                  <c:v>65.11</c:v>
                </c:pt>
                <c:pt idx="357">
                  <c:v>66.44</c:v>
                </c:pt>
                <c:pt idx="358">
                  <c:v>68.459999999999994</c:v>
                </c:pt>
                <c:pt idx="359">
                  <c:v>68.650000000000006</c:v>
                </c:pt>
                <c:pt idx="360">
                  <c:v>68.87</c:v>
                </c:pt>
                <c:pt idx="361">
                  <c:v>69.459999999999994</c:v>
                </c:pt>
                <c:pt idx="362">
                  <c:v>69.63</c:v>
                </c:pt>
                <c:pt idx="363">
                  <c:v>69.319999999999993</c:v>
                </c:pt>
                <c:pt idx="364">
                  <c:v>70.25</c:v>
                </c:pt>
                <c:pt idx="365">
                  <c:v>71.349999999999994</c:v>
                </c:pt>
                <c:pt idx="366">
                  <c:v>71.31</c:v>
                </c:pt>
                <c:pt idx="367">
                  <c:v>71.89</c:v>
                </c:pt>
                <c:pt idx="368">
                  <c:v>71.489999999999995</c:v>
                </c:pt>
                <c:pt idx="369">
                  <c:v>72.22</c:v>
                </c:pt>
                <c:pt idx="370">
                  <c:v>72.22</c:v>
                </c:pt>
                <c:pt idx="371">
                  <c:v>72.52</c:v>
                </c:pt>
                <c:pt idx="372">
                  <c:v>72.69</c:v>
                </c:pt>
                <c:pt idx="373">
                  <c:v>72.86</c:v>
                </c:pt>
                <c:pt idx="374">
                  <c:v>73.989999999999995</c:v>
                </c:pt>
                <c:pt idx="375">
                  <c:v>74.39</c:v>
                </c:pt>
                <c:pt idx="376">
                  <c:v>73.08</c:v>
                </c:pt>
                <c:pt idx="377">
                  <c:v>73.510000000000005</c:v>
                </c:pt>
                <c:pt idx="378">
                  <c:v>74.900000000000006</c:v>
                </c:pt>
                <c:pt idx="379">
                  <c:v>74.81</c:v>
                </c:pt>
                <c:pt idx="380">
                  <c:v>75.19</c:v>
                </c:pt>
                <c:pt idx="381">
                  <c:v>75.56</c:v>
                </c:pt>
                <c:pt idx="382">
                  <c:v>76.180000000000007</c:v>
                </c:pt>
                <c:pt idx="383">
                  <c:v>74.680000000000007</c:v>
                </c:pt>
                <c:pt idx="384">
                  <c:v>74.760000000000005</c:v>
                </c:pt>
                <c:pt idx="385">
                  <c:v>75.13</c:v>
                </c:pt>
                <c:pt idx="386">
                  <c:v>75.84</c:v>
                </c:pt>
                <c:pt idx="387">
                  <c:v>76.17</c:v>
                </c:pt>
                <c:pt idx="388">
                  <c:v>77.16</c:v>
                </c:pt>
                <c:pt idx="389">
                  <c:v>74.53</c:v>
                </c:pt>
                <c:pt idx="390">
                  <c:v>73.430000000000007</c:v>
                </c:pt>
                <c:pt idx="391">
                  <c:v>74.12</c:v>
                </c:pt>
                <c:pt idx="392">
                  <c:v>75.55</c:v>
                </c:pt>
                <c:pt idx="393">
                  <c:v>75.16</c:v>
                </c:pt>
                <c:pt idx="394">
                  <c:v>76.489999999999995</c:v>
                </c:pt>
                <c:pt idx="395">
                  <c:v>74.760000000000005</c:v>
                </c:pt>
                <c:pt idx="396">
                  <c:v>73.47</c:v>
                </c:pt>
                <c:pt idx="397">
                  <c:v>73.59</c:v>
                </c:pt>
                <c:pt idx="398">
                  <c:v>68.62</c:v>
                </c:pt>
                <c:pt idx="399">
                  <c:v>69.349999999999994</c:v>
                </c:pt>
                <c:pt idx="400">
                  <c:v>72.23</c:v>
                </c:pt>
                <c:pt idx="401">
                  <c:v>73.790000000000006</c:v>
                </c:pt>
                <c:pt idx="402">
                  <c:v>74.099999999999994</c:v>
                </c:pt>
                <c:pt idx="403">
                  <c:v>74.5</c:v>
                </c:pt>
                <c:pt idx="404">
                  <c:v>74.48</c:v>
                </c:pt>
                <c:pt idx="405">
                  <c:v>74.739999999999995</c:v>
                </c:pt>
                <c:pt idx="406">
                  <c:v>76.05</c:v>
                </c:pt>
                <c:pt idx="407">
                  <c:v>76.33</c:v>
                </c:pt>
                <c:pt idx="408">
                  <c:v>72.89</c:v>
                </c:pt>
                <c:pt idx="409">
                  <c:v>72.41</c:v>
                </c:pt>
                <c:pt idx="410">
                  <c:v>70.38</c:v>
                </c:pt>
                <c:pt idx="411">
                  <c:v>71.290000000000006</c:v>
                </c:pt>
                <c:pt idx="412">
                  <c:v>70.7</c:v>
                </c:pt>
                <c:pt idx="413">
                  <c:v>69.040000000000006</c:v>
                </c:pt>
                <c:pt idx="414">
                  <c:v>70.63</c:v>
                </c:pt>
                <c:pt idx="415">
                  <c:v>71.44</c:v>
                </c:pt>
                <c:pt idx="416">
                  <c:v>71.31</c:v>
                </c:pt>
                <c:pt idx="417">
                  <c:v>70.59</c:v>
                </c:pt>
                <c:pt idx="418">
                  <c:v>69.510000000000005</c:v>
                </c:pt>
                <c:pt idx="419">
                  <c:v>69.03</c:v>
                </c:pt>
                <c:pt idx="420">
                  <c:v>68.23</c:v>
                </c:pt>
                <c:pt idx="421">
                  <c:v>66.45</c:v>
                </c:pt>
                <c:pt idx="422">
                  <c:v>65.180000000000007</c:v>
                </c:pt>
                <c:pt idx="423">
                  <c:v>68.75</c:v>
                </c:pt>
                <c:pt idx="424">
                  <c:v>71.05</c:v>
                </c:pt>
                <c:pt idx="425">
                  <c:v>72.25</c:v>
                </c:pt>
                <c:pt idx="426">
                  <c:v>71.069999999999993</c:v>
                </c:pt>
                <c:pt idx="427">
                  <c:v>72.7</c:v>
                </c:pt>
                <c:pt idx="428">
                  <c:v>73.41</c:v>
                </c:pt>
                <c:pt idx="429">
                  <c:v>72.989999999999995</c:v>
                </c:pt>
                <c:pt idx="430">
                  <c:v>71.59</c:v>
                </c:pt>
                <c:pt idx="431">
                  <c:v>73.03</c:v>
                </c:pt>
                <c:pt idx="432">
                  <c:v>72.61</c:v>
                </c:pt>
                <c:pt idx="433">
                  <c:v>72.22</c:v>
                </c:pt>
                <c:pt idx="434">
                  <c:v>71.69</c:v>
                </c:pt>
                <c:pt idx="435">
                  <c:v>72.599999999999994</c:v>
                </c:pt>
                <c:pt idx="436">
                  <c:v>71.45</c:v>
                </c:pt>
                <c:pt idx="437">
                  <c:v>72.92</c:v>
                </c:pt>
                <c:pt idx="438">
                  <c:v>73.510000000000005</c:v>
                </c:pt>
                <c:pt idx="439">
                  <c:v>73.599999999999994</c:v>
                </c:pt>
                <c:pt idx="440">
                  <c:v>75.459999999999994</c:v>
                </c:pt>
                <c:pt idx="441">
                  <c:v>75.67</c:v>
                </c:pt>
                <c:pt idx="442">
                  <c:v>75.34</c:v>
                </c:pt>
                <c:pt idx="443">
                  <c:v>73.92</c:v>
                </c:pt>
                <c:pt idx="444">
                  <c:v>74.36</c:v>
                </c:pt>
                <c:pt idx="445">
                  <c:v>76.19</c:v>
                </c:pt>
                <c:pt idx="446">
                  <c:v>77.25</c:v>
                </c:pt>
                <c:pt idx="447">
                  <c:v>78.09</c:v>
                </c:pt>
                <c:pt idx="448">
                  <c:v>79.53</c:v>
                </c:pt>
                <c:pt idx="449">
                  <c:v>79.09</c:v>
                </c:pt>
                <c:pt idx="450">
                  <c:v>78.64</c:v>
                </c:pt>
                <c:pt idx="451">
                  <c:v>78.52</c:v>
                </c:pt>
                <c:pt idx="452">
                  <c:v>79.28</c:v>
                </c:pt>
                <c:pt idx="453">
                  <c:v>81.260000000000005</c:v>
                </c:pt>
                <c:pt idx="454">
                  <c:v>82.56</c:v>
                </c:pt>
                <c:pt idx="455">
                  <c:v>81.08</c:v>
                </c:pt>
                <c:pt idx="456">
                  <c:v>81.95</c:v>
                </c:pt>
                <c:pt idx="457">
                  <c:v>82.39</c:v>
                </c:pt>
                <c:pt idx="458">
                  <c:v>83.65</c:v>
                </c:pt>
                <c:pt idx="459">
                  <c:v>83.42</c:v>
                </c:pt>
                <c:pt idx="460">
                  <c:v>83.18</c:v>
                </c:pt>
                <c:pt idx="461">
                  <c:v>84</c:v>
                </c:pt>
                <c:pt idx="462">
                  <c:v>84.86</c:v>
                </c:pt>
                <c:pt idx="463">
                  <c:v>84.33</c:v>
                </c:pt>
                <c:pt idx="464">
                  <c:v>85.08</c:v>
                </c:pt>
                <c:pt idx="465">
                  <c:v>85.82</c:v>
                </c:pt>
                <c:pt idx="466">
                  <c:v>84.61</c:v>
                </c:pt>
                <c:pt idx="467">
                  <c:v>85.53</c:v>
                </c:pt>
                <c:pt idx="468">
                  <c:v>85.99</c:v>
                </c:pt>
                <c:pt idx="469">
                  <c:v>86.4</c:v>
                </c:pt>
                <c:pt idx="470">
                  <c:v>84.58</c:v>
                </c:pt>
                <c:pt idx="471">
                  <c:v>84.32</c:v>
                </c:pt>
                <c:pt idx="472">
                  <c:v>84.38</c:v>
                </c:pt>
                <c:pt idx="473">
                  <c:v>84.71</c:v>
                </c:pt>
                <c:pt idx="474">
                  <c:v>84.72</c:v>
                </c:pt>
                <c:pt idx="475">
                  <c:v>81.99</c:v>
                </c:pt>
                <c:pt idx="476">
                  <c:v>80.540000000000006</c:v>
                </c:pt>
                <c:pt idx="477">
                  <c:v>82.74</c:v>
                </c:pt>
                <c:pt idx="478">
                  <c:v>83.43</c:v>
                </c:pt>
                <c:pt idx="479">
                  <c:v>84.78</c:v>
                </c:pt>
                <c:pt idx="480">
                  <c:v>82.64</c:v>
                </c:pt>
                <c:pt idx="481">
                  <c:v>82.87</c:v>
                </c:pt>
                <c:pt idx="482">
                  <c:v>82.17</c:v>
                </c:pt>
                <c:pt idx="483">
                  <c:v>82.05</c:v>
                </c:pt>
                <c:pt idx="484">
                  <c:v>82.43</c:v>
                </c:pt>
                <c:pt idx="485">
                  <c:v>80.28</c:v>
                </c:pt>
                <c:pt idx="486">
                  <c:v>81.239999999999995</c:v>
                </c:pt>
                <c:pt idx="487">
                  <c:v>78.89</c:v>
                </c:pt>
                <c:pt idx="488">
                  <c:v>79.7</c:v>
                </c:pt>
                <c:pt idx="489">
                  <c:v>82.31</c:v>
                </c:pt>
                <c:pt idx="490">
                  <c:v>82.25</c:v>
                </c:pt>
                <c:pt idx="491">
                  <c:v>82.22</c:v>
                </c:pt>
                <c:pt idx="492">
                  <c:v>72.72</c:v>
                </c:pt>
                <c:pt idx="493">
                  <c:v>73.44</c:v>
                </c:pt>
                <c:pt idx="494">
                  <c:v>70.569999999999993</c:v>
                </c:pt>
                <c:pt idx="495">
                  <c:v>68.87</c:v>
                </c:pt>
                <c:pt idx="496">
                  <c:v>69.67</c:v>
                </c:pt>
                <c:pt idx="497">
                  <c:v>69.88</c:v>
                </c:pt>
                <c:pt idx="498">
                  <c:v>73.08</c:v>
                </c:pt>
                <c:pt idx="499">
                  <c:v>75.44</c:v>
                </c:pt>
                <c:pt idx="500">
                  <c:v>75.819999999999993</c:v>
                </c:pt>
                <c:pt idx="501">
                  <c:v>74.42</c:v>
                </c:pt>
                <c:pt idx="502">
                  <c:v>75.150000000000006</c:v>
                </c:pt>
                <c:pt idx="503">
                  <c:v>74.39</c:v>
                </c:pt>
                <c:pt idx="504">
                  <c:v>73.7</c:v>
                </c:pt>
                <c:pt idx="505">
                  <c:v>73.88</c:v>
                </c:pt>
                <c:pt idx="506">
                  <c:v>75.02</c:v>
                </c:pt>
                <c:pt idx="507">
                  <c:v>73.52</c:v>
                </c:pt>
                <c:pt idx="508">
                  <c:v>71.52</c:v>
                </c:pt>
                <c:pt idx="509">
                  <c:v>73.98</c:v>
                </c:pt>
                <c:pt idx="510">
                  <c:v>75.290000000000006</c:v>
                </c:pt>
                <c:pt idx="511">
                  <c:v>76.849999999999994</c:v>
                </c:pt>
                <c:pt idx="512">
                  <c:v>76.14</c:v>
                </c:pt>
                <c:pt idx="513">
                  <c:v>78.599999999999994</c:v>
                </c:pt>
                <c:pt idx="514">
                  <c:v>78.94</c:v>
                </c:pt>
                <c:pt idx="515">
                  <c:v>79.23</c:v>
                </c:pt>
                <c:pt idx="516">
                  <c:v>79.319999999999993</c:v>
                </c:pt>
                <c:pt idx="517">
                  <c:v>77.78</c:v>
                </c:pt>
                <c:pt idx="518">
                  <c:v>78.98</c:v>
                </c:pt>
                <c:pt idx="519">
                  <c:v>80</c:v>
                </c:pt>
                <c:pt idx="520">
                  <c:v>80.8</c:v>
                </c:pt>
                <c:pt idx="521">
                  <c:v>81.99</c:v>
                </c:pt>
                <c:pt idx="522">
                  <c:v>81.75</c:v>
                </c:pt>
                <c:pt idx="523">
                  <c:v>80.87</c:v>
                </c:pt>
                <c:pt idx="524">
                  <c:v>83.72</c:v>
                </c:pt>
                <c:pt idx="525">
                  <c:v>84.67</c:v>
                </c:pt>
                <c:pt idx="526">
                  <c:v>84.47</c:v>
                </c:pt>
                <c:pt idx="527">
                  <c:v>86.06</c:v>
                </c:pt>
                <c:pt idx="528">
                  <c:v>86.48</c:v>
                </c:pt>
                <c:pt idx="529">
                  <c:v>87.51</c:v>
                </c:pt>
                <c:pt idx="530">
                  <c:v>88.44</c:v>
                </c:pt>
                <c:pt idx="531">
                  <c:v>88.38</c:v>
                </c:pt>
                <c:pt idx="532">
                  <c:v>87.89</c:v>
                </c:pt>
                <c:pt idx="533">
                  <c:v>86.27</c:v>
                </c:pt>
                <c:pt idx="534">
                  <c:v>88.2</c:v>
                </c:pt>
                <c:pt idx="535">
                  <c:v>89.96</c:v>
                </c:pt>
                <c:pt idx="536">
                  <c:v>89.34</c:v>
                </c:pt>
                <c:pt idx="537">
                  <c:v>90.03</c:v>
                </c:pt>
                <c:pt idx="538">
                  <c:v>91.21</c:v>
                </c:pt>
                <c:pt idx="539">
                  <c:v>89.16</c:v>
                </c:pt>
                <c:pt idx="540">
                  <c:v>89.47</c:v>
                </c:pt>
                <c:pt idx="541">
                  <c:v>91.11</c:v>
                </c:pt>
                <c:pt idx="542">
                  <c:v>93.27</c:v>
                </c:pt>
                <c:pt idx="543">
                  <c:v>92.69</c:v>
                </c:pt>
                <c:pt idx="544">
                  <c:v>90.78</c:v>
                </c:pt>
                <c:pt idx="545">
                  <c:v>91.55</c:v>
                </c:pt>
                <c:pt idx="546">
                  <c:v>91.41</c:v>
                </c:pt>
                <c:pt idx="547">
                  <c:v>94.44</c:v>
                </c:pt>
                <c:pt idx="548">
                  <c:v>96.48</c:v>
                </c:pt>
                <c:pt idx="549">
                  <c:v>93.28</c:v>
                </c:pt>
                <c:pt idx="550">
                  <c:v>94.81</c:v>
                </c:pt>
                <c:pt idx="551">
                  <c:v>92.97</c:v>
                </c:pt>
                <c:pt idx="552">
                  <c:v>93.54</c:v>
                </c:pt>
                <c:pt idx="553">
                  <c:v>95.39</c:v>
                </c:pt>
                <c:pt idx="554">
                  <c:v>96.84</c:v>
                </c:pt>
                <c:pt idx="555">
                  <c:v>96.84</c:v>
                </c:pt>
                <c:pt idx="556">
                  <c:v>99.08</c:v>
                </c:pt>
                <c:pt idx="557">
                  <c:v>97.93</c:v>
                </c:pt>
                <c:pt idx="558">
                  <c:v>100.99</c:v>
                </c:pt>
                <c:pt idx="559">
                  <c:v>104.97</c:v>
                </c:pt>
                <c:pt idx="560">
                  <c:v>112.93</c:v>
                </c:pt>
                <c:pt idx="561">
                  <c:v>110.46</c:v>
                </c:pt>
                <c:pt idx="562">
                  <c:v>118.11</c:v>
                </c:pt>
                <c:pt idx="563">
                  <c:v>123.21</c:v>
                </c:pt>
                <c:pt idx="564">
                  <c:v>127.98</c:v>
                </c:pt>
                <c:pt idx="565">
                  <c:v>111.14</c:v>
                </c:pt>
                <c:pt idx="566">
                  <c:v>109.33</c:v>
                </c:pt>
                <c:pt idx="567">
                  <c:v>112.67</c:v>
                </c:pt>
                <c:pt idx="568">
                  <c:v>106.9</c:v>
                </c:pt>
                <c:pt idx="569">
                  <c:v>99.91</c:v>
                </c:pt>
                <c:pt idx="570">
                  <c:v>98.02</c:v>
                </c:pt>
                <c:pt idx="571">
                  <c:v>106.64</c:v>
                </c:pt>
                <c:pt idx="572">
                  <c:v>107.93</c:v>
                </c:pt>
                <c:pt idx="573">
                  <c:v>115.62</c:v>
                </c:pt>
                <c:pt idx="574">
                  <c:v>115.48</c:v>
                </c:pt>
                <c:pt idx="575">
                  <c:v>121.6</c:v>
                </c:pt>
                <c:pt idx="576">
                  <c:v>119.03</c:v>
                </c:pt>
                <c:pt idx="577">
                  <c:v>120.65</c:v>
                </c:pt>
                <c:pt idx="578">
                  <c:v>112.48</c:v>
                </c:pt>
                <c:pt idx="579">
                  <c:v>110.23</c:v>
                </c:pt>
                <c:pt idx="580">
                  <c:v>113.45</c:v>
                </c:pt>
                <c:pt idx="581">
                  <c:v>107.91</c:v>
                </c:pt>
                <c:pt idx="582">
                  <c:v>104.39</c:v>
                </c:pt>
                <c:pt idx="583">
                  <c:v>107.53</c:v>
                </c:pt>
                <c:pt idx="584">
                  <c:v>106.64</c:v>
                </c:pt>
                <c:pt idx="585">
                  <c:v>101.07</c:v>
                </c:pt>
                <c:pt idx="586">
                  <c:v>100.58</c:v>
                </c:pt>
                <c:pt idx="587">
                  <c:v>102.78</c:v>
                </c:pt>
                <c:pt idx="588">
                  <c:v>98.48</c:v>
                </c:pt>
                <c:pt idx="589">
                  <c:v>104.64</c:v>
                </c:pt>
                <c:pt idx="590">
                  <c:v>108.78</c:v>
                </c:pt>
                <c:pt idx="591">
                  <c:v>111.7</c:v>
                </c:pt>
                <c:pt idx="592">
                  <c:v>113.16</c:v>
                </c:pt>
                <c:pt idx="593">
                  <c:v>107.25</c:v>
                </c:pt>
                <c:pt idx="594">
                  <c:v>106.8</c:v>
                </c:pt>
                <c:pt idx="595">
                  <c:v>108.33</c:v>
                </c:pt>
                <c:pt idx="596">
                  <c:v>106.65</c:v>
                </c:pt>
                <c:pt idx="597">
                  <c:v>102.32</c:v>
                </c:pt>
                <c:pt idx="598">
                  <c:v>104.99</c:v>
                </c:pt>
                <c:pt idx="599">
                  <c:v>105.32</c:v>
                </c:pt>
                <c:pt idx="600">
                  <c:v>107.59</c:v>
                </c:pt>
                <c:pt idx="601">
                  <c:v>109.34</c:v>
                </c:pt>
                <c:pt idx="602">
                  <c:v>107.58</c:v>
                </c:pt>
                <c:pt idx="603">
                  <c:v>104.97</c:v>
                </c:pt>
                <c:pt idx="604">
                  <c:v>110.14</c:v>
                </c:pt>
                <c:pt idx="605">
                  <c:v>110.9</c:v>
                </c:pt>
                <c:pt idx="606">
                  <c:v>112.39</c:v>
                </c:pt>
                <c:pt idx="607">
                  <c:v>105.94</c:v>
                </c:pt>
                <c:pt idx="608">
                  <c:v>102.46</c:v>
                </c:pt>
                <c:pt idx="609">
                  <c:v>107.51</c:v>
                </c:pt>
                <c:pt idx="610">
                  <c:v>107.45</c:v>
                </c:pt>
                <c:pt idx="611">
                  <c:v>111.55</c:v>
                </c:pt>
                <c:pt idx="612">
                  <c:v>114.24</c:v>
                </c:pt>
                <c:pt idx="613">
                  <c:v>111.93</c:v>
                </c:pt>
                <c:pt idx="614">
                  <c:v>109.11</c:v>
                </c:pt>
                <c:pt idx="615">
                  <c:v>112.04</c:v>
                </c:pt>
                <c:pt idx="616">
                  <c:v>112.55</c:v>
                </c:pt>
                <c:pt idx="617">
                  <c:v>113.42</c:v>
                </c:pt>
                <c:pt idx="618">
                  <c:v>113.56</c:v>
                </c:pt>
                <c:pt idx="619">
                  <c:v>114.03</c:v>
                </c:pt>
                <c:pt idx="620">
                  <c:v>117.4</c:v>
                </c:pt>
                <c:pt idx="621">
                  <c:v>119.43</c:v>
                </c:pt>
                <c:pt idx="622">
                  <c:v>121.67</c:v>
                </c:pt>
                <c:pt idx="623">
                  <c:v>122.84</c:v>
                </c:pt>
                <c:pt idx="624">
                  <c:v>116.29</c:v>
                </c:pt>
                <c:pt idx="625">
                  <c:v>117.61</c:v>
                </c:pt>
                <c:pt idx="626">
                  <c:v>119.72</c:v>
                </c:pt>
                <c:pt idx="627">
                  <c:v>119.51</c:v>
                </c:pt>
                <c:pt idx="628">
                  <c:v>120.57</c:v>
                </c:pt>
                <c:pt idx="629">
                  <c:v>123.58</c:v>
                </c:pt>
                <c:pt idx="630">
                  <c:v>123.07</c:v>
                </c:pt>
                <c:pt idx="631">
                  <c:v>122.01</c:v>
                </c:pt>
                <c:pt idx="632">
                  <c:v>122.27</c:v>
                </c:pt>
                <c:pt idx="633">
                  <c:v>121.17</c:v>
                </c:pt>
                <c:pt idx="634">
                  <c:v>118.51</c:v>
                </c:pt>
                <c:pt idx="635">
                  <c:v>119.81</c:v>
                </c:pt>
                <c:pt idx="636">
                  <c:v>113.12</c:v>
                </c:pt>
                <c:pt idx="637">
                  <c:v>114.13</c:v>
                </c:pt>
                <c:pt idx="638">
                  <c:v>114.65</c:v>
                </c:pt>
                <c:pt idx="639">
                  <c:v>111.74</c:v>
                </c:pt>
                <c:pt idx="640">
                  <c:v>110.05</c:v>
                </c:pt>
                <c:pt idx="641">
                  <c:v>113.12</c:v>
                </c:pt>
                <c:pt idx="642">
                  <c:v>115.09</c:v>
                </c:pt>
                <c:pt idx="643">
                  <c:v>117.98</c:v>
                </c:pt>
                <c:pt idx="644">
                  <c:v>116.26</c:v>
                </c:pt>
                <c:pt idx="645">
                  <c:v>114.81</c:v>
                </c:pt>
                <c:pt idx="646">
                  <c:v>111.63</c:v>
                </c:pt>
                <c:pt idx="647">
                  <c:v>113.5</c:v>
                </c:pt>
                <c:pt idx="648">
                  <c:v>102.77</c:v>
                </c:pt>
                <c:pt idx="649">
                  <c:v>100.69</c:v>
                </c:pt>
                <c:pt idx="650">
                  <c:v>104.65</c:v>
                </c:pt>
                <c:pt idx="651">
                  <c:v>107.02</c:v>
                </c:pt>
                <c:pt idx="652">
                  <c:v>107.1</c:v>
                </c:pt>
                <c:pt idx="653">
                  <c:v>99.49</c:v>
                </c:pt>
                <c:pt idx="654">
                  <c:v>99.57</c:v>
                </c:pt>
                <c:pt idx="655">
                  <c:v>99.1</c:v>
                </c:pt>
                <c:pt idx="656">
                  <c:v>101.16</c:v>
                </c:pt>
                <c:pt idx="657">
                  <c:v>106.27</c:v>
                </c:pt>
                <c:pt idx="658">
                  <c:v>107.35</c:v>
                </c:pt>
                <c:pt idx="659">
                  <c:v>106.92</c:v>
                </c:pt>
                <c:pt idx="660">
                  <c:v>103.86</c:v>
                </c:pt>
                <c:pt idx="661">
                  <c:v>103.2</c:v>
                </c:pt>
                <c:pt idx="662">
                  <c:v>105.15</c:v>
                </c:pt>
                <c:pt idx="663">
                  <c:v>104.4</c:v>
                </c:pt>
                <c:pt idx="664">
                  <c:v>106.62</c:v>
                </c:pt>
                <c:pt idx="665">
                  <c:v>107.14</c:v>
                </c:pt>
                <c:pt idx="666">
                  <c:v>110.01</c:v>
                </c:pt>
                <c:pt idx="667">
                  <c:v>100.03</c:v>
                </c:pt>
                <c:pt idx="668">
                  <c:v>100.54</c:v>
                </c:pt>
                <c:pt idx="669">
                  <c:v>96.78</c:v>
                </c:pt>
                <c:pt idx="670">
                  <c:v>94.12</c:v>
                </c:pt>
                <c:pt idx="671">
                  <c:v>94.92</c:v>
                </c:pt>
                <c:pt idx="672">
                  <c:v>96.65</c:v>
                </c:pt>
                <c:pt idx="673">
                  <c:v>96.31</c:v>
                </c:pt>
                <c:pt idx="674">
                  <c:v>97.4</c:v>
                </c:pt>
                <c:pt idx="675">
                  <c:v>99.6</c:v>
                </c:pt>
                <c:pt idx="676">
                  <c:v>98.15</c:v>
                </c:pt>
                <c:pt idx="677">
                  <c:v>95.1</c:v>
                </c:pt>
                <c:pt idx="678">
                  <c:v>92.34</c:v>
                </c:pt>
                <c:pt idx="679">
                  <c:v>93.65</c:v>
                </c:pt>
                <c:pt idx="680">
                  <c:v>96.59</c:v>
                </c:pt>
                <c:pt idx="681">
                  <c:v>96.72</c:v>
                </c:pt>
                <c:pt idx="682">
                  <c:v>95.81</c:v>
                </c:pt>
                <c:pt idx="683">
                  <c:v>99.17</c:v>
                </c:pt>
                <c:pt idx="684">
                  <c:v>100.34</c:v>
                </c:pt>
                <c:pt idx="685">
                  <c:v>98.46</c:v>
                </c:pt>
                <c:pt idx="686">
                  <c:v>99.01</c:v>
                </c:pt>
                <c:pt idx="687">
                  <c:v>102.93</c:v>
                </c:pt>
                <c:pt idx="688">
                  <c:v>97.84</c:v>
                </c:pt>
                <c:pt idx="689">
                  <c:v>96.49</c:v>
                </c:pt>
                <c:pt idx="690">
                  <c:v>92.36</c:v>
                </c:pt>
                <c:pt idx="691">
                  <c:v>93.02</c:v>
                </c:pt>
                <c:pt idx="692">
                  <c:v>95.74</c:v>
                </c:pt>
                <c:pt idx="693">
                  <c:v>92.83</c:v>
                </c:pt>
                <c:pt idx="694">
                  <c:v>88</c:v>
                </c:pt>
                <c:pt idx="695">
                  <c:v>88.62</c:v>
                </c:pt>
                <c:pt idx="696">
                  <c:v>92.84</c:v>
                </c:pt>
                <c:pt idx="697">
                  <c:v>94</c:v>
                </c:pt>
                <c:pt idx="698">
                  <c:v>93.17</c:v>
                </c:pt>
                <c:pt idx="699">
                  <c:v>94.1</c:v>
                </c:pt>
                <c:pt idx="700">
                  <c:v>90.84</c:v>
                </c:pt>
                <c:pt idx="701">
                  <c:v>91.35</c:v>
                </c:pt>
                <c:pt idx="702">
                  <c:v>92</c:v>
                </c:pt>
                <c:pt idx="703">
                  <c:v>89.4</c:v>
                </c:pt>
                <c:pt idx="704">
                  <c:v>88.8</c:v>
                </c:pt>
                <c:pt idx="705">
                  <c:v>89.53</c:v>
                </c:pt>
                <c:pt idx="706">
                  <c:v>85.03</c:v>
                </c:pt>
                <c:pt idx="707">
                  <c:v>82.86</c:v>
                </c:pt>
                <c:pt idx="708">
                  <c:v>84.87</c:v>
                </c:pt>
                <c:pt idx="709">
                  <c:v>89.32</c:v>
                </c:pt>
                <c:pt idx="710">
                  <c:v>88.49</c:v>
                </c:pt>
                <c:pt idx="711">
                  <c:v>87.96</c:v>
                </c:pt>
                <c:pt idx="712">
                  <c:v>88.86</c:v>
                </c:pt>
                <c:pt idx="713">
                  <c:v>91.8</c:v>
                </c:pt>
                <c:pt idx="714">
                  <c:v>93.37</c:v>
                </c:pt>
                <c:pt idx="715">
                  <c:v>94.42</c:v>
                </c:pt>
                <c:pt idx="716">
                  <c:v>97.92</c:v>
                </c:pt>
                <c:pt idx="717">
                  <c:v>96.19</c:v>
                </c:pt>
                <c:pt idx="718">
                  <c:v>94.29</c:v>
                </c:pt>
                <c:pt idx="719">
                  <c:v>92.45</c:v>
                </c:pt>
                <c:pt idx="720">
                  <c:v>94.57</c:v>
                </c:pt>
                <c:pt idx="721">
                  <c:v>90.15</c:v>
                </c:pt>
                <c:pt idx="722">
                  <c:v>90.18</c:v>
                </c:pt>
                <c:pt idx="723">
                  <c:v>88.6</c:v>
                </c:pt>
                <c:pt idx="724">
                  <c:v>90.56</c:v>
                </c:pt>
                <c:pt idx="725">
                  <c:v>90.45</c:v>
                </c:pt>
                <c:pt idx="726">
                  <c:v>91.34</c:v>
                </c:pt>
                <c:pt idx="727">
                  <c:v>91.21</c:v>
                </c:pt>
                <c:pt idx="728">
                  <c:v>91.74</c:v>
                </c:pt>
                <c:pt idx="729">
                  <c:v>95.69</c:v>
                </c:pt>
                <c:pt idx="730">
                  <c:v>96.96</c:v>
                </c:pt>
                <c:pt idx="731">
                  <c:v>95.77</c:v>
                </c:pt>
                <c:pt idx="732">
                  <c:v>94.83</c:v>
                </c:pt>
                <c:pt idx="733">
                  <c:v>94.65</c:v>
                </c:pt>
                <c:pt idx="734">
                  <c:v>96.16</c:v>
                </c:pt>
                <c:pt idx="735">
                  <c:v>94.67</c:v>
                </c:pt>
                <c:pt idx="736">
                  <c:v>98.57</c:v>
                </c:pt>
                <c:pt idx="737">
                  <c:v>97.92</c:v>
                </c:pt>
                <c:pt idx="738">
                  <c:v>95.36</c:v>
                </c:pt>
                <c:pt idx="739">
                  <c:v>92.65</c:v>
                </c:pt>
                <c:pt idx="740">
                  <c:v>93.67</c:v>
                </c:pt>
                <c:pt idx="741">
                  <c:v>95.99</c:v>
                </c:pt>
                <c:pt idx="742">
                  <c:v>93.14</c:v>
                </c:pt>
                <c:pt idx="743">
                  <c:v>93.86</c:v>
                </c:pt>
                <c:pt idx="744">
                  <c:v>92.86</c:v>
                </c:pt>
                <c:pt idx="745">
                  <c:v>89.78</c:v>
                </c:pt>
                <c:pt idx="746">
                  <c:v>87.62</c:v>
                </c:pt>
                <c:pt idx="747">
                  <c:v>87.45</c:v>
                </c:pt>
                <c:pt idx="748">
                  <c:v>88.36</c:v>
                </c:pt>
                <c:pt idx="749">
                  <c:v>85.41</c:v>
                </c:pt>
                <c:pt idx="750">
                  <c:v>85.34</c:v>
                </c:pt>
                <c:pt idx="751">
                  <c:v>83.63</c:v>
                </c:pt>
                <c:pt idx="752">
                  <c:v>83.19</c:v>
                </c:pt>
                <c:pt idx="753">
                  <c:v>83.03</c:v>
                </c:pt>
                <c:pt idx="754">
                  <c:v>85.43</c:v>
                </c:pt>
                <c:pt idx="755">
                  <c:v>86.88</c:v>
                </c:pt>
                <c:pt idx="756">
                  <c:v>85.55</c:v>
                </c:pt>
                <c:pt idx="757">
                  <c:v>82.66</c:v>
                </c:pt>
                <c:pt idx="758">
                  <c:v>79.67</c:v>
                </c:pt>
                <c:pt idx="759">
                  <c:v>77.59</c:v>
                </c:pt>
                <c:pt idx="760">
                  <c:v>76.59</c:v>
                </c:pt>
                <c:pt idx="761">
                  <c:v>76.599999999999994</c:v>
                </c:pt>
                <c:pt idx="762">
                  <c:v>78.34</c:v>
                </c:pt>
                <c:pt idx="763">
                  <c:v>80.86</c:v>
                </c:pt>
                <c:pt idx="764">
                  <c:v>82.75</c:v>
                </c:pt>
                <c:pt idx="765">
                  <c:v>81.319999999999993</c:v>
                </c:pt>
                <c:pt idx="766">
                  <c:v>79.489999999999995</c:v>
                </c:pt>
                <c:pt idx="767">
                  <c:v>80.14</c:v>
                </c:pt>
                <c:pt idx="768">
                  <c:v>80.53</c:v>
                </c:pt>
                <c:pt idx="769">
                  <c:v>82.58</c:v>
                </c:pt>
                <c:pt idx="770">
                  <c:v>81.67</c:v>
                </c:pt>
                <c:pt idx="771">
                  <c:v>84.5</c:v>
                </c:pt>
                <c:pt idx="772">
                  <c:v>84.68</c:v>
                </c:pt>
                <c:pt idx="773">
                  <c:v>83.26</c:v>
                </c:pt>
                <c:pt idx="774">
                  <c:v>82.26</c:v>
                </c:pt>
                <c:pt idx="775">
                  <c:v>85.91</c:v>
                </c:pt>
                <c:pt idx="776">
                  <c:v>82.1</c:v>
                </c:pt>
                <c:pt idx="777">
                  <c:v>77.84</c:v>
                </c:pt>
                <c:pt idx="778">
                  <c:v>78.69</c:v>
                </c:pt>
                <c:pt idx="779">
                  <c:v>78.569999999999993</c:v>
                </c:pt>
                <c:pt idx="780">
                  <c:v>79.650000000000006</c:v>
                </c:pt>
                <c:pt idx="781">
                  <c:v>80.099999999999994</c:v>
                </c:pt>
                <c:pt idx="782">
                  <c:v>82.67</c:v>
                </c:pt>
                <c:pt idx="783">
                  <c:v>84.03</c:v>
                </c:pt>
                <c:pt idx="784">
                  <c:v>85.28</c:v>
                </c:pt>
                <c:pt idx="785">
                  <c:v>84.46</c:v>
                </c:pt>
                <c:pt idx="786">
                  <c:v>85.92</c:v>
                </c:pt>
                <c:pt idx="787">
                  <c:v>84.98</c:v>
                </c:pt>
                <c:pt idx="788">
                  <c:v>86.16</c:v>
                </c:pt>
                <c:pt idx="789">
                  <c:v>87.63</c:v>
                </c:pt>
                <c:pt idx="790">
                  <c:v>88.19</c:v>
                </c:pt>
                <c:pt idx="791">
                  <c:v>86.13</c:v>
                </c:pt>
                <c:pt idx="792">
                  <c:v>86.12</c:v>
                </c:pt>
                <c:pt idx="793">
                  <c:v>87.47</c:v>
                </c:pt>
                <c:pt idx="794">
                  <c:v>86.66</c:v>
                </c:pt>
                <c:pt idx="795">
                  <c:v>84.9</c:v>
                </c:pt>
                <c:pt idx="796">
                  <c:v>84.49</c:v>
                </c:pt>
                <c:pt idx="797">
                  <c:v>82.84</c:v>
                </c:pt>
                <c:pt idx="798">
                  <c:v>82.17</c:v>
                </c:pt>
                <c:pt idx="799">
                  <c:v>79.94</c:v>
                </c:pt>
                <c:pt idx="800">
                  <c:v>80.989999999999995</c:v>
                </c:pt>
                <c:pt idx="801">
                  <c:v>83.69</c:v>
                </c:pt>
                <c:pt idx="802">
                  <c:v>85.09</c:v>
                </c:pt>
                <c:pt idx="803">
                  <c:v>84.5</c:v>
                </c:pt>
                <c:pt idx="804">
                  <c:v>86.39</c:v>
                </c:pt>
                <c:pt idx="805">
                  <c:v>86.61</c:v>
                </c:pt>
                <c:pt idx="806">
                  <c:v>85.58</c:v>
                </c:pt>
                <c:pt idx="807">
                  <c:v>85.38</c:v>
                </c:pt>
                <c:pt idx="808">
                  <c:v>85.14</c:v>
                </c:pt>
                <c:pt idx="809">
                  <c:v>83</c:v>
                </c:pt>
                <c:pt idx="810">
                  <c:v>84.07</c:v>
                </c:pt>
                <c:pt idx="811">
                  <c:v>83.05</c:v>
                </c:pt>
                <c:pt idx="812">
                  <c:v>80.45</c:v>
                </c:pt>
                <c:pt idx="813">
                  <c:v>81.95</c:v>
                </c:pt>
                <c:pt idx="814">
                  <c:v>82.82</c:v>
                </c:pt>
                <c:pt idx="815">
                  <c:v>82.45</c:v>
                </c:pt>
                <c:pt idx="816">
                  <c:v>83.89</c:v>
                </c:pt>
                <c:pt idx="817">
                  <c:v>84.31</c:v>
                </c:pt>
                <c:pt idx="818">
                  <c:v>84.75</c:v>
                </c:pt>
                <c:pt idx="819">
                  <c:v>85.83</c:v>
                </c:pt>
                <c:pt idx="820">
                  <c:v>86.18</c:v>
                </c:pt>
                <c:pt idx="821">
                  <c:v>83.29</c:v>
                </c:pt>
                <c:pt idx="822">
                  <c:v>82.66</c:v>
                </c:pt>
                <c:pt idx="823">
                  <c:v>81.59</c:v>
                </c:pt>
                <c:pt idx="824">
                  <c:v>82.78</c:v>
                </c:pt>
                <c:pt idx="825">
                  <c:v>80.77</c:v>
                </c:pt>
                <c:pt idx="826">
                  <c:v>77.45</c:v>
                </c:pt>
                <c:pt idx="827">
                  <c:v>73.28</c:v>
                </c:pt>
                <c:pt idx="828">
                  <c:v>74.290000000000006</c:v>
                </c:pt>
                <c:pt idx="829">
                  <c:v>72.77</c:v>
                </c:pt>
                <c:pt idx="830">
                  <c:v>73.540000000000006</c:v>
                </c:pt>
                <c:pt idx="831">
                  <c:v>75.03</c:v>
                </c:pt>
                <c:pt idx="832">
                  <c:v>76.38</c:v>
                </c:pt>
                <c:pt idx="833">
                  <c:v>75.91</c:v>
                </c:pt>
                <c:pt idx="834">
                  <c:v>74.989999999999995</c:v>
                </c:pt>
                <c:pt idx="835">
                  <c:v>78.12</c:v>
                </c:pt>
                <c:pt idx="836">
                  <c:v>78.650000000000006</c:v>
                </c:pt>
                <c:pt idx="837">
                  <c:v>78.28</c:v>
                </c:pt>
                <c:pt idx="838">
                  <c:v>79.27</c:v>
                </c:pt>
                <c:pt idx="839">
                  <c:v>79.77</c:v>
                </c:pt>
                <c:pt idx="840">
                  <c:v>84.93</c:v>
                </c:pt>
                <c:pt idx="841">
                  <c:v>84.94</c:v>
                </c:pt>
                <c:pt idx="842">
                  <c:v>84.99</c:v>
                </c:pt>
                <c:pt idx="843">
                  <c:v>85.12</c:v>
                </c:pt>
                <c:pt idx="844">
                  <c:v>84.18</c:v>
                </c:pt>
                <c:pt idx="845">
                  <c:v>85.61</c:v>
                </c:pt>
                <c:pt idx="846">
                  <c:v>87.33</c:v>
                </c:pt>
                <c:pt idx="847">
                  <c:v>86.09</c:v>
                </c:pt>
                <c:pt idx="848">
                  <c:v>86.31</c:v>
                </c:pt>
                <c:pt idx="849">
                  <c:v>84.76</c:v>
                </c:pt>
                <c:pt idx="850">
                  <c:v>84.77</c:v>
                </c:pt>
                <c:pt idx="851">
                  <c:v>83.12</c:v>
                </c:pt>
                <c:pt idx="852">
                  <c:v>81.099999999999994</c:v>
                </c:pt>
                <c:pt idx="853">
                  <c:v>81.66</c:v>
                </c:pt>
                <c:pt idx="854">
                  <c:v>82.73</c:v>
                </c:pt>
                <c:pt idx="855">
                  <c:v>80.77</c:v>
                </c:pt>
                <c:pt idx="856">
                  <c:v>77.69</c:v>
                </c:pt>
                <c:pt idx="857">
                  <c:v>78.37</c:v>
                </c:pt>
                <c:pt idx="858">
                  <c:v>79.540000000000006</c:v>
                </c:pt>
                <c:pt idx="859">
                  <c:v>79.31</c:v>
                </c:pt>
                <c:pt idx="860">
                  <c:v>75.319999999999993</c:v>
                </c:pt>
                <c:pt idx="861">
                  <c:v>72.33</c:v>
                </c:pt>
                <c:pt idx="862">
                  <c:v>72.5</c:v>
                </c:pt>
                <c:pt idx="863">
                  <c:v>75.3</c:v>
                </c:pt>
                <c:pt idx="864">
                  <c:v>77.010000000000005</c:v>
                </c:pt>
                <c:pt idx="865">
                  <c:v>77.44</c:v>
                </c:pt>
                <c:pt idx="866">
                  <c:v>76.41</c:v>
                </c:pt>
                <c:pt idx="867">
                  <c:v>74.98</c:v>
                </c:pt>
                <c:pt idx="868">
                  <c:v>74.17</c:v>
                </c:pt>
                <c:pt idx="869">
                  <c:v>75.23</c:v>
                </c:pt>
                <c:pt idx="870">
                  <c:v>74.91</c:v>
                </c:pt>
                <c:pt idx="871">
                  <c:v>76.959999999999994</c:v>
                </c:pt>
                <c:pt idx="872">
                  <c:v>75.86</c:v>
                </c:pt>
                <c:pt idx="873">
                  <c:v>75.58</c:v>
                </c:pt>
                <c:pt idx="874">
                  <c:v>75.989999999999995</c:v>
                </c:pt>
                <c:pt idx="875">
                  <c:v>76.84</c:v>
                </c:pt>
                <c:pt idx="876">
                  <c:v>78.36</c:v>
                </c:pt>
                <c:pt idx="877">
                  <c:v>76.260000000000005</c:v>
                </c:pt>
                <c:pt idx="878">
                  <c:v>76.95</c:v>
                </c:pt>
                <c:pt idx="879">
                  <c:v>77.069999999999993</c:v>
                </c:pt>
                <c:pt idx="880">
                  <c:v>73.540000000000006</c:v>
                </c:pt>
                <c:pt idx="881">
                  <c:v>72.66</c:v>
                </c:pt>
                <c:pt idx="882">
                  <c:v>74.28</c:v>
                </c:pt>
                <c:pt idx="883">
                  <c:v>76.13</c:v>
                </c:pt>
                <c:pt idx="884">
                  <c:v>76.709999999999994</c:v>
                </c:pt>
                <c:pt idx="885">
                  <c:v>76.290000000000006</c:v>
                </c:pt>
                <c:pt idx="886">
                  <c:v>76.95</c:v>
                </c:pt>
                <c:pt idx="887">
                  <c:v>75.959999999999994</c:v>
                </c:pt>
                <c:pt idx="888">
                  <c:v>74.790000000000006</c:v>
                </c:pt>
                <c:pt idx="889">
                  <c:v>71.84</c:v>
                </c:pt>
                <c:pt idx="890">
                  <c:v>74.290000000000006</c:v>
                </c:pt>
                <c:pt idx="891">
                  <c:v>73.2</c:v>
                </c:pt>
                <c:pt idx="892">
                  <c:v>75.67</c:v>
                </c:pt>
                <c:pt idx="893">
                  <c:v>76.61</c:v>
                </c:pt>
                <c:pt idx="894">
                  <c:v>76.09</c:v>
                </c:pt>
                <c:pt idx="895">
                  <c:v>75.900000000000006</c:v>
                </c:pt>
                <c:pt idx="896">
                  <c:v>77.12</c:v>
                </c:pt>
                <c:pt idx="897">
                  <c:v>74.14</c:v>
                </c:pt>
                <c:pt idx="898">
                  <c:v>73.849999999999994</c:v>
                </c:pt>
                <c:pt idx="899">
                  <c:v>74.180000000000007</c:v>
                </c:pt>
                <c:pt idx="900">
                  <c:v>72.260000000000005</c:v>
                </c:pt>
                <c:pt idx="901">
                  <c:v>74.03</c:v>
                </c:pt>
                <c:pt idx="902">
                  <c:v>74.34</c:v>
                </c:pt>
                <c:pt idx="903">
                  <c:v>74.900000000000006</c:v>
                </c:pt>
                <c:pt idx="904">
                  <c:v>74.650000000000006</c:v>
                </c:pt>
                <c:pt idx="905">
                  <c:v>76.25</c:v>
                </c:pt>
                <c:pt idx="906">
                  <c:v>76.650000000000006</c:v>
                </c:pt>
                <c:pt idx="907">
                  <c:v>76.52</c:v>
                </c:pt>
                <c:pt idx="908">
                  <c:v>78.47</c:v>
                </c:pt>
                <c:pt idx="909">
                  <c:v>77.69</c:v>
                </c:pt>
                <c:pt idx="910">
                  <c:v>79.400000000000006</c:v>
                </c:pt>
                <c:pt idx="911">
                  <c:v>80.11</c:v>
                </c:pt>
                <c:pt idx="912">
                  <c:v>81.36</c:v>
                </c:pt>
                <c:pt idx="913">
                  <c:v>79.87</c:v>
                </c:pt>
                <c:pt idx="914">
                  <c:v>78.5</c:v>
                </c:pt>
                <c:pt idx="915">
                  <c:v>79.63</c:v>
                </c:pt>
                <c:pt idx="916">
                  <c:v>79.459999999999994</c:v>
                </c:pt>
                <c:pt idx="917">
                  <c:v>79.64</c:v>
                </c:pt>
                <c:pt idx="918">
                  <c:v>81.069999999999993</c:v>
                </c:pt>
                <c:pt idx="919">
                  <c:v>82.74</c:v>
                </c:pt>
                <c:pt idx="920">
                  <c:v>83.64</c:v>
                </c:pt>
                <c:pt idx="921">
                  <c:v>82.92</c:v>
                </c:pt>
                <c:pt idx="922">
                  <c:v>84.24</c:v>
                </c:pt>
                <c:pt idx="923">
                  <c:v>84.99</c:v>
                </c:pt>
                <c:pt idx="924">
                  <c:v>85.56</c:v>
                </c:pt>
                <c:pt idx="925">
                  <c:v>84.91</c:v>
                </c:pt>
                <c:pt idx="926">
                  <c:v>83.2</c:v>
                </c:pt>
                <c:pt idx="927">
                  <c:v>85.14</c:v>
                </c:pt>
                <c:pt idx="928">
                  <c:v>86.24</c:v>
                </c:pt>
                <c:pt idx="929">
                  <c:v>85.34</c:v>
                </c:pt>
                <c:pt idx="930">
                  <c:v>86.17</c:v>
                </c:pt>
                <c:pt idx="931">
                  <c:v>87.55</c:v>
                </c:pt>
                <c:pt idx="932">
                  <c:v>86.4</c:v>
                </c:pt>
                <c:pt idx="933">
                  <c:v>86.81</c:v>
                </c:pt>
                <c:pt idx="934">
                  <c:v>86.21</c:v>
                </c:pt>
                <c:pt idx="935">
                  <c:v>84.89</c:v>
                </c:pt>
                <c:pt idx="936">
                  <c:v>83.45</c:v>
                </c:pt>
                <c:pt idx="937">
                  <c:v>84.12</c:v>
                </c:pt>
                <c:pt idx="938">
                  <c:v>84.8</c:v>
                </c:pt>
                <c:pt idx="939">
                  <c:v>84.46</c:v>
                </c:pt>
                <c:pt idx="940">
                  <c:v>84.03</c:v>
                </c:pt>
                <c:pt idx="941">
                  <c:v>83.21</c:v>
                </c:pt>
                <c:pt idx="942">
                  <c:v>83.36</c:v>
                </c:pt>
                <c:pt idx="943">
                  <c:v>84.48</c:v>
                </c:pt>
                <c:pt idx="944">
                  <c:v>84.42</c:v>
                </c:pt>
                <c:pt idx="945">
                  <c:v>85.49</c:v>
                </c:pt>
                <c:pt idx="946">
                  <c:v>85.86</c:v>
                </c:pt>
                <c:pt idx="947">
                  <c:v>86.86</c:v>
                </c:pt>
                <c:pt idx="948">
                  <c:v>88.55</c:v>
                </c:pt>
                <c:pt idx="949">
                  <c:v>89</c:v>
                </c:pt>
                <c:pt idx="950">
                  <c:v>90.04</c:v>
                </c:pt>
                <c:pt idx="951">
                  <c:v>90.6</c:v>
                </c:pt>
                <c:pt idx="952">
                  <c:v>89.92</c:v>
                </c:pt>
                <c:pt idx="953">
                  <c:v>90.65</c:v>
                </c:pt>
                <c:pt idx="954">
                  <c:v>90.64</c:v>
                </c:pt>
                <c:pt idx="955">
                  <c:v>92.06</c:v>
                </c:pt>
                <c:pt idx="956">
                  <c:v>91.88</c:v>
                </c:pt>
                <c:pt idx="957">
                  <c:v>93.7</c:v>
                </c:pt>
                <c:pt idx="958">
                  <c:v>93.93</c:v>
                </c:pt>
                <c:pt idx="959">
                  <c:v>94.43</c:v>
                </c:pt>
                <c:pt idx="960">
                  <c:v>94.34</c:v>
                </c:pt>
                <c:pt idx="961">
                  <c:v>93.53</c:v>
                </c:pt>
                <c:pt idx="962">
                  <c:v>93.3</c:v>
                </c:pt>
                <c:pt idx="963">
                  <c:v>93.27</c:v>
                </c:pt>
                <c:pt idx="964">
                  <c:v>93.29</c:v>
                </c:pt>
                <c:pt idx="965">
                  <c:v>93.96</c:v>
                </c:pt>
                <c:pt idx="966">
                  <c:v>96.55</c:v>
                </c:pt>
                <c:pt idx="967">
                  <c:v>95.38</c:v>
                </c:pt>
                <c:pt idx="968">
                  <c:v>95.31</c:v>
                </c:pt>
                <c:pt idx="969">
                  <c:v>90.71</c:v>
                </c:pt>
                <c:pt idx="970">
                  <c:v>90.92</c:v>
                </c:pt>
                <c:pt idx="971">
                  <c:v>85.81</c:v>
                </c:pt>
                <c:pt idx="972">
                  <c:v>84.07</c:v>
                </c:pt>
                <c:pt idx="973">
                  <c:v>84.58</c:v>
                </c:pt>
                <c:pt idx="974">
                  <c:v>88.15</c:v>
                </c:pt>
                <c:pt idx="975">
                  <c:v>87.65</c:v>
                </c:pt>
                <c:pt idx="976">
                  <c:v>85.82</c:v>
                </c:pt>
                <c:pt idx="977">
                  <c:v>86.72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5-4C0E-8950-B69B9D027F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1983552"/>
        <c:axId val="33784192"/>
      </c:areaChart>
      <c:dateAx>
        <c:axId val="20519835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784192"/>
        <c:crosses val="autoZero"/>
        <c:auto val="1"/>
        <c:lblOffset val="100"/>
        <c:baseTimeUnit val="days"/>
      </c:dateAx>
      <c:valAx>
        <c:axId val="337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51983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+mj-lt"/>
              </a:rPr>
              <a:t>minimalne wynagrodzenie w Polsce od 2003 roku</a:t>
            </a:r>
            <a:r>
              <a:rPr lang="pl-PL">
                <a:latin typeface="+mj-lt"/>
              </a:rPr>
              <a:t> w zł</a:t>
            </a:r>
            <a:endParaRPr lang="en-US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minimalne wynagrodzenie w Polsce od 2003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Arkusz1!$A$2:$A$24</c:f>
              <c:numCache>
                <c:formatCode>General</c:formatCode>
                <c:ptCount val="2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  <c:pt idx="20">
                  <c:v>2023</c:v>
                </c:pt>
                <c:pt idx="21">
                  <c:v>2023</c:v>
                </c:pt>
                <c:pt idx="22">
                  <c:v>2024</c:v>
                </c:pt>
              </c:numCache>
            </c:numRef>
          </c:cat>
          <c:val>
            <c:numRef>
              <c:f>Arkusz1!$B$2:$B$24</c:f>
              <c:numCache>
                <c:formatCode>_-* #\ ##0\ "zł"_-;\-* #\ ##0\ "zł"_-;_-* "-"??\ "zł"_-;_-@_-</c:formatCode>
                <c:ptCount val="23"/>
                <c:pt idx="0">
                  <c:v>800</c:v>
                </c:pt>
                <c:pt idx="1">
                  <c:v>824</c:v>
                </c:pt>
                <c:pt idx="2">
                  <c:v>849</c:v>
                </c:pt>
                <c:pt idx="3">
                  <c:v>899.1</c:v>
                </c:pt>
                <c:pt idx="4">
                  <c:v>936</c:v>
                </c:pt>
                <c:pt idx="5">
                  <c:v>1126</c:v>
                </c:pt>
                <c:pt idx="6">
                  <c:v>1276</c:v>
                </c:pt>
                <c:pt idx="7">
                  <c:v>1317</c:v>
                </c:pt>
                <c:pt idx="8">
                  <c:v>1386</c:v>
                </c:pt>
                <c:pt idx="9">
                  <c:v>1500</c:v>
                </c:pt>
                <c:pt idx="10">
                  <c:v>1600</c:v>
                </c:pt>
                <c:pt idx="11">
                  <c:v>1680</c:v>
                </c:pt>
                <c:pt idx="12">
                  <c:v>1750</c:v>
                </c:pt>
                <c:pt idx="13">
                  <c:v>1850</c:v>
                </c:pt>
                <c:pt idx="14">
                  <c:v>2000</c:v>
                </c:pt>
                <c:pt idx="15">
                  <c:v>2100</c:v>
                </c:pt>
                <c:pt idx="16">
                  <c:v>2250</c:v>
                </c:pt>
                <c:pt idx="17">
                  <c:v>2600</c:v>
                </c:pt>
                <c:pt idx="18">
                  <c:v>2800</c:v>
                </c:pt>
                <c:pt idx="19">
                  <c:v>3010</c:v>
                </c:pt>
                <c:pt idx="20">
                  <c:v>3490</c:v>
                </c:pt>
                <c:pt idx="21">
                  <c:v>3600</c:v>
                </c:pt>
                <c:pt idx="22">
                  <c:v>4200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05-4356-8922-A11F07500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4"/>
        <c:overlap val="-27"/>
        <c:axId val="1993868912"/>
        <c:axId val="1474865984"/>
      </c:barChart>
      <c:catAx>
        <c:axId val="199386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74865984"/>
        <c:crosses val="autoZero"/>
        <c:auto val="1"/>
        <c:lblAlgn val="ctr"/>
        <c:lblOffset val="100"/>
        <c:noMultiLvlLbl val="0"/>
      </c:catAx>
      <c:valAx>
        <c:axId val="1474865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\ &quot;zł&quot;_-;\-* #\ ##0\ &quot;zł&quot;_-;_-* &quot;-&quot;??\ &quot;zł&quot;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9386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pl-PL" b="0">
                <a:latin typeface="+mj-lt"/>
              </a:rPr>
              <a:t>Wskaźnik</a:t>
            </a:r>
            <a:r>
              <a:rPr lang="pl-PL" b="0" baseline="0">
                <a:latin typeface="+mj-lt"/>
              </a:rPr>
              <a:t> PKB vs wzrost minimalnego wynagrodzenia R/R w %</a:t>
            </a:r>
            <a:endParaRPr lang="pl-PL" b="0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3128175491824988E-2"/>
          <c:y val="0.12797424394557697"/>
          <c:w val="0.93240699270389371"/>
          <c:h val="0.74678469267161895"/>
        </c:manualLayout>
      </c:layout>
      <c:lineChart>
        <c:grouping val="standard"/>
        <c:varyColors val="0"/>
        <c:ser>
          <c:idx val="0"/>
          <c:order val="0"/>
          <c:tx>
            <c:strRef>
              <c:f>Arkusz1!$P$5</c:f>
              <c:strCache>
                <c:ptCount val="1"/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(Arkusz1!$Q$4,Arkusz1!$R$4,Arkusz1!$S$4,Arkusz1!$T$4,Arkusz1!$U$4,Arkusz1!$V$4)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Arkusz1!$Q$5:$V$5</c:f>
            </c:numRef>
          </c:val>
          <c:smooth val="0"/>
          <c:extLst>
            <c:ext xmlns:c16="http://schemas.microsoft.com/office/drawing/2014/chart" uri="{C3380CC4-5D6E-409C-BE32-E72D297353CC}">
              <c16:uniqueId val="{00000000-54A9-4FE9-B539-DC9978E150E5}"/>
            </c:ext>
          </c:extLst>
        </c:ser>
        <c:ser>
          <c:idx val="1"/>
          <c:order val="1"/>
          <c:tx>
            <c:strRef>
              <c:f>Arkusz1!$P$6</c:f>
              <c:strCache>
                <c:ptCount val="1"/>
                <c:pt idx="0">
                  <c:v>wskaźnik PKB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0581039755351737E-2"/>
                  <c:y val="-9.6344072970068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A9-4FE9-B539-DC9978E150E5}"/>
                </c:ext>
              </c:extLst>
            </c:dLbl>
            <c:dLbl>
              <c:idx val="2"/>
              <c:layout>
                <c:manualLayout>
                  <c:x val="-1.0230179028132993E-2"/>
                  <c:y val="7.5698914476482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A9-4FE9-B539-DC9978E150E5}"/>
                </c:ext>
              </c:extLst>
            </c:dLbl>
            <c:dLbl>
              <c:idx val="3"/>
              <c:layout>
                <c:manualLayout>
                  <c:x val="5.7971014492753624E-2"/>
                  <c:y val="1.7204298744655025E-2"/>
                </c:manualLayout>
              </c:layout>
              <c:tx>
                <c:rich>
                  <a:bodyPr/>
                  <a:lstStyle/>
                  <a:p>
                    <a:fld id="{57744ED0-2543-4BA3-8176-8E7F28EDA197}" type="VALUE">
                      <a:rPr lang="en-US" u="none" baseline="0">
                        <a:solidFill>
                          <a:schemeClr val="accent2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4A9-4FE9-B539-DC9978E150E5}"/>
                </c:ext>
              </c:extLst>
            </c:dLbl>
            <c:dLbl>
              <c:idx val="4"/>
              <c:layout>
                <c:manualLayout>
                  <c:x val="7.3197447541279558E-3"/>
                  <c:y val="-5.9216270752065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A9-4FE9-B539-DC9978E150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(Arkusz1!$Q$4,Arkusz1!$R$4,Arkusz1!$S$4,Arkusz1!$T$4,Arkusz1!$U$4,Arkusz1!$V$4)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Arkusz1!$Q$6:$V$6</c:f>
              <c:numCache>
                <c:formatCode>0.0%</c:formatCode>
                <c:ptCount val="6"/>
                <c:pt idx="0">
                  <c:v>4.3999999999999997E-2</c:v>
                </c:pt>
                <c:pt idx="1">
                  <c:v>-0.02</c:v>
                </c:pt>
                <c:pt idx="2">
                  <c:v>6.8000000000000005E-2</c:v>
                </c:pt>
                <c:pt idx="3">
                  <c:v>5.2999999999999999E-2</c:v>
                </c:pt>
                <c:pt idx="4">
                  <c:v>6.0000000000000001E-3</c:v>
                </c:pt>
                <c:pt idx="5">
                  <c:v>2.3E-2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4A9-4FE9-B539-DC9978E150E5}"/>
            </c:ext>
          </c:extLst>
        </c:ser>
        <c:ser>
          <c:idx val="2"/>
          <c:order val="2"/>
          <c:tx>
            <c:strRef>
              <c:f>Arkusz1!$P$7</c:f>
              <c:strCache>
                <c:ptCount val="1"/>
                <c:pt idx="0">
                  <c:v>wzrost minimalnej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3.4100596760443932E-3"/>
                  <c:y val="-5.5053755982896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A9-4FE9-B539-DC9978E150E5}"/>
                </c:ext>
              </c:extLst>
            </c:dLbl>
            <c:dLbl>
              <c:idx val="4"/>
              <c:layout>
                <c:manualLayout>
                  <c:x val="-4.2625745950554135E-2"/>
                  <c:y val="-6.5376335229689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A9-4FE9-B539-DC9978E150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(Arkusz1!$Q$4,Arkusz1!$R$4,Arkusz1!$S$4,Arkusz1!$T$4,Arkusz1!$U$4,Arkusz1!$V$4)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Arkusz1!$Q$7:$V$7</c:f>
              <c:numCache>
                <c:formatCode>0.0%</c:formatCode>
                <c:ptCount val="6"/>
                <c:pt idx="0">
                  <c:v>7.1428571428571397E-2</c:v>
                </c:pt>
                <c:pt idx="1">
                  <c:v>0.15555555555555545</c:v>
                </c:pt>
                <c:pt idx="2">
                  <c:v>7.6923076923076872E-2</c:v>
                </c:pt>
                <c:pt idx="3">
                  <c:v>7.4999999999999956E-2</c:v>
                </c:pt>
                <c:pt idx="4">
                  <c:v>0.19601328903654491</c:v>
                </c:pt>
                <c:pt idx="5">
                  <c:v>0.19444444444444442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4A9-4FE9-B539-DC9978E150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63664"/>
        <c:axId val="122140592"/>
      </c:lineChart>
      <c:catAx>
        <c:axId val="546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2140592"/>
        <c:crosses val="autoZero"/>
        <c:auto val="1"/>
        <c:lblAlgn val="ctr"/>
        <c:lblOffset val="100"/>
        <c:noMultiLvlLbl val="0"/>
      </c:catAx>
      <c:valAx>
        <c:axId val="12214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6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351508144815228"/>
          <c:y val="1.556420233463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3250718896580085E-2"/>
          <c:y val="0.11198851307010758"/>
          <c:w val="0.9180507422396379"/>
          <c:h val="0.8019479772030691"/>
        </c:manualLayout>
      </c:layout>
      <c:lineChart>
        <c:grouping val="standard"/>
        <c:varyColors val="0"/>
        <c:ser>
          <c:idx val="0"/>
          <c:order val="0"/>
          <c:tx>
            <c:strRef>
              <c:f>'[Tour de Impel - edycja 2023(1-17).xlsx]Arkusz3'!$E$6</c:f>
              <c:strCache>
                <c:ptCount val="1"/>
                <c:pt idx="0">
                  <c:v>Bezrobocie rejestrowane Polsce w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2.4940806010359858E-2"/>
                  <c:y val="-7.0028697774645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F7-4AA2-944F-CCC73C064DAA}"/>
                </c:ext>
              </c:extLst>
            </c:dLbl>
            <c:dLbl>
              <c:idx val="23"/>
              <c:layout>
                <c:manualLayout>
                  <c:x val="-2.3798140372086326E-2"/>
                  <c:y val="-8.8697267611994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F7-4AA2-944F-CCC73C064D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'[Tour de Impel - edycja 2023(1-17).xlsx]Arkusz3'!$D$7:$D$30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'[Tour de Impel - edycja 2023(1-17).xlsx]Arkusz3'!$E$7:$E$30</c:f>
              <c:numCache>
                <c:formatCode>0.0%</c:formatCode>
                <c:ptCount val="24"/>
                <c:pt idx="0">
                  <c:v>0.13900000000000001</c:v>
                </c:pt>
                <c:pt idx="1">
                  <c:v>0.16200000000000001</c:v>
                </c:pt>
                <c:pt idx="2">
                  <c:v>0.17499999999999999</c:v>
                </c:pt>
                <c:pt idx="3">
                  <c:v>0.19500000000000001</c:v>
                </c:pt>
                <c:pt idx="4">
                  <c:v>0.191</c:v>
                </c:pt>
                <c:pt idx="5">
                  <c:v>0.17699999999999999</c:v>
                </c:pt>
                <c:pt idx="6">
                  <c:v>0.155</c:v>
                </c:pt>
                <c:pt idx="7">
                  <c:v>0.11900000000000001</c:v>
                </c:pt>
                <c:pt idx="8">
                  <c:v>9.0999999999999998E-2</c:v>
                </c:pt>
                <c:pt idx="9">
                  <c:v>0.10800000000000001</c:v>
                </c:pt>
                <c:pt idx="10">
                  <c:v>0.114</c:v>
                </c:pt>
                <c:pt idx="11">
                  <c:v>0.11800000000000001</c:v>
                </c:pt>
                <c:pt idx="12">
                  <c:v>0.124</c:v>
                </c:pt>
                <c:pt idx="13">
                  <c:v>0.13</c:v>
                </c:pt>
                <c:pt idx="14">
                  <c:v>0.11699999999999999</c:v>
                </c:pt>
                <c:pt idx="15">
                  <c:v>9.9000000000000005E-2</c:v>
                </c:pt>
                <c:pt idx="16">
                  <c:v>8.4000000000000005E-2</c:v>
                </c:pt>
                <c:pt idx="17">
                  <c:v>7.0000000000000007E-2</c:v>
                </c:pt>
                <c:pt idx="18">
                  <c:v>5.7999999999999996E-2</c:v>
                </c:pt>
                <c:pt idx="19">
                  <c:v>5.2000000000000005E-2</c:v>
                </c:pt>
                <c:pt idx="20">
                  <c:v>6.0999999999999999E-2</c:v>
                </c:pt>
                <c:pt idx="21">
                  <c:v>5.7999999999999996E-2</c:v>
                </c:pt>
                <c:pt idx="22">
                  <c:v>5.2000000000000005E-2</c:v>
                </c:pt>
                <c:pt idx="23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F7-4AA2-944F-CCC73C064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5836975"/>
        <c:axId val="1995857167"/>
      </c:lineChart>
      <c:catAx>
        <c:axId val="345836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95857167"/>
        <c:crosses val="autoZero"/>
        <c:auto val="1"/>
        <c:lblAlgn val="ctr"/>
        <c:lblOffset val="100"/>
        <c:noMultiLvlLbl val="0"/>
      </c:catAx>
      <c:valAx>
        <c:axId val="1995857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45836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ACBD44-05C9-478A-A61B-E13EABB7E054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C336915-0A52-43CE-A383-52E7700B9963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Żywność i napoje</a:t>
          </a:r>
          <a:br>
            <a:rPr lang="pl-PL" sz="1100" b="0" i="0" u="none"/>
          </a:br>
          <a:br>
            <a:rPr lang="pl-PL" sz="1100" b="0" i="0" u="none"/>
          </a:br>
          <a:r>
            <a:rPr lang="pl-PL" sz="1600" b="0" i="0" u="none"/>
            <a:t>42%</a:t>
          </a:r>
          <a:endParaRPr lang="pl-PL" sz="1600"/>
        </a:p>
      </dgm:t>
    </dgm:pt>
    <dgm:pt modelId="{220E4D42-5EB0-4EFE-89BC-9FC1BAC70056}" type="parTrans" cxnId="{3B264E27-5123-49C4-8CF7-3325B4E39DEE}">
      <dgm:prSet/>
      <dgm:spPr/>
      <dgm:t>
        <a:bodyPr/>
        <a:lstStyle/>
        <a:p>
          <a:endParaRPr lang="pl-PL"/>
        </a:p>
      </dgm:t>
    </dgm:pt>
    <dgm:pt modelId="{3D170879-4BAB-4849-AB0B-F5123933EEAC}" type="sibTrans" cxnId="{3B264E27-5123-49C4-8CF7-3325B4E39DEE}">
      <dgm:prSet/>
      <dgm:spPr/>
      <dgm:t>
        <a:bodyPr/>
        <a:lstStyle/>
        <a:p>
          <a:endParaRPr lang="pl-PL"/>
        </a:p>
      </dgm:t>
    </dgm:pt>
    <dgm:pt modelId="{F53CDA68-B3BC-49A5-821A-4F1776DC2A83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Napoje alkoholowe</a:t>
          </a:r>
          <a:br>
            <a:rPr lang="pl-PL" sz="1100" b="0" i="0" u="none"/>
          </a:br>
          <a:r>
            <a:rPr lang="pl-PL" sz="1100" b="0" i="0" u="none"/>
            <a:t> i wyroby tytoniowe</a:t>
          </a:r>
        </a:p>
        <a:p>
          <a:r>
            <a:rPr lang="pl-PL" sz="1600" b="0" i="0" u="none"/>
            <a:t>28%</a:t>
          </a:r>
          <a:endParaRPr lang="pl-PL" sz="1600"/>
        </a:p>
      </dgm:t>
    </dgm:pt>
    <dgm:pt modelId="{3DF32F59-A03F-46FF-89AD-6BA1EFF4DD7C}" type="parTrans" cxnId="{EA36BB04-05A3-4C7A-AE17-599AF9E8929E}">
      <dgm:prSet/>
      <dgm:spPr/>
      <dgm:t>
        <a:bodyPr/>
        <a:lstStyle/>
        <a:p>
          <a:endParaRPr lang="pl-PL"/>
        </a:p>
      </dgm:t>
    </dgm:pt>
    <dgm:pt modelId="{CD6F3F74-D839-4671-8783-C4667B74A4E8}" type="sibTrans" cxnId="{EA36BB04-05A3-4C7A-AE17-599AF9E8929E}">
      <dgm:prSet/>
      <dgm:spPr/>
      <dgm:t>
        <a:bodyPr/>
        <a:lstStyle/>
        <a:p>
          <a:endParaRPr lang="pl-PL"/>
        </a:p>
      </dgm:t>
    </dgm:pt>
    <dgm:pt modelId="{021B5D8E-43D5-4465-95D1-2AB1D8503A55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Odzież i obuwie </a:t>
          </a:r>
          <a:br>
            <a:rPr lang="pl-PL" sz="900" b="0" i="0" u="none"/>
          </a:br>
          <a:br>
            <a:rPr lang="pl-PL" sz="900" b="0" i="0" u="none"/>
          </a:br>
          <a:r>
            <a:rPr lang="pl-PL" sz="1600" b="0" i="0" u="none"/>
            <a:t>10%</a:t>
          </a:r>
          <a:endParaRPr lang="pl-PL" sz="1600"/>
        </a:p>
      </dgm:t>
    </dgm:pt>
    <dgm:pt modelId="{AA4F99AB-3D8F-4E54-98F7-64E03052C366}" type="parTrans" cxnId="{AC9C8D21-3716-4796-9048-09B500D36DB2}">
      <dgm:prSet/>
      <dgm:spPr/>
      <dgm:t>
        <a:bodyPr/>
        <a:lstStyle/>
        <a:p>
          <a:endParaRPr lang="pl-PL"/>
        </a:p>
      </dgm:t>
    </dgm:pt>
    <dgm:pt modelId="{5EF6C536-7629-4B99-B6D3-E28A0154FE91}" type="sibTrans" cxnId="{AC9C8D21-3716-4796-9048-09B500D36DB2}">
      <dgm:prSet/>
      <dgm:spPr/>
      <dgm:t>
        <a:bodyPr/>
        <a:lstStyle/>
        <a:p>
          <a:endParaRPr lang="pl-PL"/>
        </a:p>
      </dgm:t>
    </dgm:pt>
    <dgm:pt modelId="{C976E99E-99B4-4223-B4A7-EF6498047B44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900" b="0" i="0" u="none"/>
            <a:t>Użytkowanie mieszkania lub domu i nośniki energii</a:t>
          </a:r>
          <a:br>
            <a:rPr lang="pl-PL" sz="900" b="0" i="0" u="none"/>
          </a:br>
          <a:r>
            <a:rPr lang="pl-PL" sz="900" b="0" i="0" u="none"/>
            <a:t> </a:t>
          </a:r>
          <a:br>
            <a:rPr lang="pl-PL" sz="900" b="0" i="0" u="none"/>
          </a:br>
          <a:r>
            <a:rPr lang="pl-PL" sz="1600" b="0" i="0" u="none"/>
            <a:t>64%</a:t>
          </a:r>
          <a:endParaRPr lang="pl-PL" sz="1600"/>
        </a:p>
      </dgm:t>
    </dgm:pt>
    <dgm:pt modelId="{65BBFFA4-E05B-4F32-B391-EA2052F51A3A}" type="parTrans" cxnId="{6CEB846A-1E74-48D3-8D88-6CB9B34B5DB6}">
      <dgm:prSet/>
      <dgm:spPr/>
      <dgm:t>
        <a:bodyPr/>
        <a:lstStyle/>
        <a:p>
          <a:endParaRPr lang="pl-PL"/>
        </a:p>
      </dgm:t>
    </dgm:pt>
    <dgm:pt modelId="{C87439CD-F95A-4B05-BD0D-767A056FDB8E}" type="sibTrans" cxnId="{6CEB846A-1E74-48D3-8D88-6CB9B34B5DB6}">
      <dgm:prSet/>
      <dgm:spPr/>
      <dgm:t>
        <a:bodyPr/>
        <a:lstStyle/>
        <a:p>
          <a:endParaRPr lang="pl-PL"/>
        </a:p>
      </dgm:t>
    </dgm:pt>
    <dgm:pt modelId="{2C867E49-69B5-44CB-A87C-CD6B7C1A2A10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900" b="0" i="0" u="none"/>
            <a:t>Wyposażenie mieszkania i prowadzenie gospodarstwa domowego</a:t>
          </a:r>
          <a:br>
            <a:rPr lang="pl-PL" sz="900" b="0" i="0" u="none"/>
          </a:br>
          <a:br>
            <a:rPr lang="pl-PL" sz="900" b="0" i="0" u="none"/>
          </a:br>
          <a:r>
            <a:rPr lang="pl-PL" sz="1600" b="0" i="0" u="none"/>
            <a:t>28%</a:t>
          </a:r>
          <a:endParaRPr lang="pl-PL" sz="1600"/>
        </a:p>
      </dgm:t>
    </dgm:pt>
    <dgm:pt modelId="{E909998F-5193-4C4D-9CD6-B64269CFDC03}" type="parTrans" cxnId="{4FAFB0B3-AD92-4AEA-9B6F-73FD07709494}">
      <dgm:prSet/>
      <dgm:spPr/>
      <dgm:t>
        <a:bodyPr/>
        <a:lstStyle/>
        <a:p>
          <a:endParaRPr lang="pl-PL"/>
        </a:p>
      </dgm:t>
    </dgm:pt>
    <dgm:pt modelId="{0D44087E-4C96-45A7-839B-AB87A00DA241}" type="sibTrans" cxnId="{4FAFB0B3-AD92-4AEA-9B6F-73FD07709494}">
      <dgm:prSet/>
      <dgm:spPr/>
      <dgm:t>
        <a:bodyPr/>
        <a:lstStyle/>
        <a:p>
          <a:endParaRPr lang="pl-PL"/>
        </a:p>
      </dgm:t>
    </dgm:pt>
    <dgm:pt modelId="{586FAB89-89D9-45AB-A2D1-CE432C405C0F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Zdrowie</a:t>
          </a:r>
          <a:r>
            <a:rPr lang="pl-PL" sz="1300" b="0" i="0" u="none"/>
            <a:t> </a:t>
          </a:r>
        </a:p>
        <a:p>
          <a:r>
            <a:rPr lang="pl-PL" sz="1600" b="0" i="0" u="none"/>
            <a:t>28%</a:t>
          </a:r>
          <a:endParaRPr lang="pl-PL" sz="1600"/>
        </a:p>
      </dgm:t>
    </dgm:pt>
    <dgm:pt modelId="{CC9CA7FC-EDE8-4AC2-958C-919C61AC1FA0}" type="parTrans" cxnId="{65E6F52D-9445-49F4-B4F5-B406896F2763}">
      <dgm:prSet/>
      <dgm:spPr/>
      <dgm:t>
        <a:bodyPr/>
        <a:lstStyle/>
        <a:p>
          <a:endParaRPr lang="pl-PL"/>
        </a:p>
      </dgm:t>
    </dgm:pt>
    <dgm:pt modelId="{4B45F5A3-1139-44C5-B8A4-3001C5BFC751}" type="sibTrans" cxnId="{65E6F52D-9445-49F4-B4F5-B406896F2763}">
      <dgm:prSet/>
      <dgm:spPr/>
      <dgm:t>
        <a:bodyPr/>
        <a:lstStyle/>
        <a:p>
          <a:endParaRPr lang="pl-PL"/>
        </a:p>
      </dgm:t>
    </dgm:pt>
    <dgm:pt modelId="{0B112466-16AF-4EA1-8A12-BB3640831A6B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Transport</a:t>
          </a:r>
        </a:p>
        <a:p>
          <a:r>
            <a:rPr lang="pl-PL" sz="1600" b="0" i="0" u="none"/>
            <a:t>29%</a:t>
          </a:r>
          <a:endParaRPr lang="pl-PL" sz="1600"/>
        </a:p>
      </dgm:t>
    </dgm:pt>
    <dgm:pt modelId="{14C4C0BB-5B2A-4C36-99DF-D4B69E43C36B}" type="parTrans" cxnId="{6BEB67AA-A172-400A-809C-2F619336BE16}">
      <dgm:prSet/>
      <dgm:spPr/>
      <dgm:t>
        <a:bodyPr/>
        <a:lstStyle/>
        <a:p>
          <a:endParaRPr lang="pl-PL"/>
        </a:p>
      </dgm:t>
    </dgm:pt>
    <dgm:pt modelId="{E254D113-BEA8-49B0-B2A7-CA221536F0FC}" type="sibTrans" cxnId="{6BEB67AA-A172-400A-809C-2F619336BE16}">
      <dgm:prSet/>
      <dgm:spPr/>
      <dgm:t>
        <a:bodyPr/>
        <a:lstStyle/>
        <a:p>
          <a:endParaRPr lang="pl-PL"/>
        </a:p>
      </dgm:t>
    </dgm:pt>
    <dgm:pt modelId="{8D3BEDA9-AA41-4653-A5E6-64645E6ACD99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Łączność</a:t>
          </a:r>
        </a:p>
        <a:p>
          <a:r>
            <a:rPr lang="pl-PL" sz="1600" b="0" i="0" u="none"/>
            <a:t>29%</a:t>
          </a:r>
          <a:endParaRPr lang="pl-PL" sz="1600"/>
        </a:p>
      </dgm:t>
    </dgm:pt>
    <dgm:pt modelId="{1CF7D2AB-98B4-459F-BFF3-469C791919FB}" type="parTrans" cxnId="{83665A8C-A686-46B8-A644-4B03C441EEF7}">
      <dgm:prSet/>
      <dgm:spPr/>
      <dgm:t>
        <a:bodyPr/>
        <a:lstStyle/>
        <a:p>
          <a:endParaRPr lang="pl-PL"/>
        </a:p>
      </dgm:t>
    </dgm:pt>
    <dgm:pt modelId="{2BA1FA78-4144-4687-8CB1-6BD7AB59D707}" type="sibTrans" cxnId="{83665A8C-A686-46B8-A644-4B03C441EEF7}">
      <dgm:prSet/>
      <dgm:spPr/>
      <dgm:t>
        <a:bodyPr/>
        <a:lstStyle/>
        <a:p>
          <a:endParaRPr lang="pl-PL"/>
        </a:p>
      </dgm:t>
    </dgm:pt>
    <dgm:pt modelId="{E5D34D33-6C59-47BD-926D-33B5A455FF9E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 b="0" i="0" u="none"/>
            <a:t>Rekreacja i kultura</a:t>
          </a:r>
        </a:p>
        <a:p>
          <a:r>
            <a:rPr lang="pl-PL" sz="1600" b="0" i="0" u="none"/>
            <a:t>35%</a:t>
          </a:r>
          <a:endParaRPr lang="pl-PL" sz="1600"/>
        </a:p>
      </dgm:t>
    </dgm:pt>
    <dgm:pt modelId="{2D74255A-6638-4236-840A-83AEB2373953}" type="parTrans" cxnId="{A7CC692A-74C7-46B1-AB95-46F74B4C5576}">
      <dgm:prSet/>
      <dgm:spPr/>
      <dgm:t>
        <a:bodyPr/>
        <a:lstStyle/>
        <a:p>
          <a:endParaRPr lang="pl-PL"/>
        </a:p>
      </dgm:t>
    </dgm:pt>
    <dgm:pt modelId="{321E0A2C-2BB2-4B5E-99EC-C00D6CA91CEF}" type="sibTrans" cxnId="{A7CC692A-74C7-46B1-AB95-46F74B4C5576}">
      <dgm:prSet/>
      <dgm:spPr/>
      <dgm:t>
        <a:bodyPr/>
        <a:lstStyle/>
        <a:p>
          <a:endParaRPr lang="pl-PL"/>
        </a:p>
      </dgm:t>
    </dgm:pt>
    <dgm:pt modelId="{31C5E7B4-E904-47AC-AE83-4EA6052E200B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/>
            <a:t>Edukacja</a:t>
          </a:r>
        </a:p>
        <a:p>
          <a:br>
            <a:rPr lang="pl-PL" sz="100"/>
          </a:br>
          <a:r>
            <a:rPr lang="pl-PL" sz="1600"/>
            <a:t>35%</a:t>
          </a:r>
        </a:p>
      </dgm:t>
    </dgm:pt>
    <dgm:pt modelId="{5A40877B-1C9B-4DFE-8BA3-8C91CFC3A288}" type="parTrans" cxnId="{F8B29FB2-974A-4DE2-A1FC-3F2224142CA2}">
      <dgm:prSet/>
      <dgm:spPr/>
      <dgm:t>
        <a:bodyPr/>
        <a:lstStyle/>
        <a:p>
          <a:endParaRPr lang="pl-PL"/>
        </a:p>
      </dgm:t>
    </dgm:pt>
    <dgm:pt modelId="{5780F4AD-D0D6-4BCD-80D9-DEAEDF2E22B6}" type="sibTrans" cxnId="{F8B29FB2-974A-4DE2-A1FC-3F2224142CA2}">
      <dgm:prSet/>
      <dgm:spPr/>
      <dgm:t>
        <a:bodyPr/>
        <a:lstStyle/>
        <a:p>
          <a:endParaRPr lang="pl-PL"/>
        </a:p>
      </dgm:t>
    </dgm:pt>
    <dgm:pt modelId="{3CA7D125-91D9-4AD0-8F21-13521FA74C1C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/>
            <a:t>Restauracje i hotele</a:t>
          </a:r>
          <a:br>
            <a:rPr lang="pl-PL" sz="1100"/>
          </a:br>
          <a:br>
            <a:rPr lang="pl-PL" sz="300"/>
          </a:br>
          <a:r>
            <a:rPr lang="pl-PL" sz="1600"/>
            <a:t>49%</a:t>
          </a:r>
        </a:p>
      </dgm:t>
    </dgm:pt>
    <dgm:pt modelId="{61882DD4-4DEC-4857-B202-5BEF27653B92}" type="parTrans" cxnId="{82E1D14D-5795-413E-86EC-6EC06AD099F8}">
      <dgm:prSet/>
      <dgm:spPr/>
      <dgm:t>
        <a:bodyPr/>
        <a:lstStyle/>
        <a:p>
          <a:endParaRPr lang="pl-PL"/>
        </a:p>
      </dgm:t>
    </dgm:pt>
    <dgm:pt modelId="{90FD6BD6-A838-4746-A971-65B04B11DB43}" type="sibTrans" cxnId="{82E1D14D-5795-413E-86EC-6EC06AD099F8}">
      <dgm:prSet/>
      <dgm:spPr/>
      <dgm:t>
        <a:bodyPr/>
        <a:lstStyle/>
        <a:p>
          <a:endParaRPr lang="pl-PL"/>
        </a:p>
      </dgm:t>
    </dgm:pt>
    <dgm:pt modelId="{3403669A-0829-4CEA-ABB6-30D8B2FF8DA6}">
      <dgm:prSet phldrT="[Tekst]" custT="1"/>
      <dgm:spPr>
        <a:solidFill>
          <a:srgbClr val="00B050"/>
        </a:solidFill>
      </dgm:spPr>
      <dgm:t>
        <a:bodyPr/>
        <a:lstStyle/>
        <a:p>
          <a:r>
            <a:rPr lang="pl-PL" sz="1100"/>
            <a:t>Inne towary i usługi</a:t>
          </a:r>
          <a:br>
            <a:rPr lang="pl-PL" sz="1100"/>
          </a:br>
          <a:br>
            <a:rPr lang="pl-PL" sz="100"/>
          </a:br>
          <a:r>
            <a:rPr lang="pl-PL" sz="1600"/>
            <a:t>31%</a:t>
          </a:r>
        </a:p>
      </dgm:t>
    </dgm:pt>
    <dgm:pt modelId="{FCFF6930-D7F3-46D9-8F28-5F9BEB67B958}" type="parTrans" cxnId="{5FED2947-9A91-4585-AED1-5CB2CAA42274}">
      <dgm:prSet/>
      <dgm:spPr/>
      <dgm:t>
        <a:bodyPr/>
        <a:lstStyle/>
        <a:p>
          <a:endParaRPr lang="pl-PL"/>
        </a:p>
      </dgm:t>
    </dgm:pt>
    <dgm:pt modelId="{16B83BB2-C163-4043-B643-C16ED4D6EDE7}" type="sibTrans" cxnId="{5FED2947-9A91-4585-AED1-5CB2CAA42274}">
      <dgm:prSet/>
      <dgm:spPr/>
      <dgm:t>
        <a:bodyPr/>
        <a:lstStyle/>
        <a:p>
          <a:endParaRPr lang="pl-PL"/>
        </a:p>
      </dgm:t>
    </dgm:pt>
    <dgm:pt modelId="{BCD9EEA6-C5B2-4E7A-AE34-DFA95D9219C5}" type="pres">
      <dgm:prSet presAssocID="{62ACBD44-05C9-478A-A61B-E13EABB7E054}" presName="diagram" presStyleCnt="0">
        <dgm:presLayoutVars>
          <dgm:dir/>
          <dgm:resizeHandles val="exact"/>
        </dgm:presLayoutVars>
      </dgm:prSet>
      <dgm:spPr/>
    </dgm:pt>
    <dgm:pt modelId="{6BEE1E5C-115A-4824-AD54-1B5097324807}" type="pres">
      <dgm:prSet presAssocID="{3C336915-0A52-43CE-A383-52E7700B9963}" presName="node" presStyleLbl="node1" presStyleIdx="0" presStyleCnt="12">
        <dgm:presLayoutVars>
          <dgm:bulletEnabled val="1"/>
        </dgm:presLayoutVars>
      </dgm:prSet>
      <dgm:spPr/>
    </dgm:pt>
    <dgm:pt modelId="{8516B10A-3EA2-4DE6-960D-FB1D57EB5F07}" type="pres">
      <dgm:prSet presAssocID="{3D170879-4BAB-4849-AB0B-F5123933EEAC}" presName="sibTrans" presStyleCnt="0"/>
      <dgm:spPr/>
    </dgm:pt>
    <dgm:pt modelId="{29A08A8A-E73F-455A-8EAD-B5C2087994E3}" type="pres">
      <dgm:prSet presAssocID="{F53CDA68-B3BC-49A5-821A-4F1776DC2A83}" presName="node" presStyleLbl="node1" presStyleIdx="1" presStyleCnt="12" custLinFactX="100000" custLinFactY="15219" custLinFactNeighborX="115126" custLinFactNeighborY="100000">
        <dgm:presLayoutVars>
          <dgm:bulletEnabled val="1"/>
        </dgm:presLayoutVars>
      </dgm:prSet>
      <dgm:spPr/>
    </dgm:pt>
    <dgm:pt modelId="{34A32452-3DC2-4D95-A507-8D280C2E8CDE}" type="pres">
      <dgm:prSet presAssocID="{CD6F3F74-D839-4671-8783-C4667B74A4E8}" presName="sibTrans" presStyleCnt="0"/>
      <dgm:spPr/>
    </dgm:pt>
    <dgm:pt modelId="{26586F3E-416E-4876-AA41-7257318D4CD0}" type="pres">
      <dgm:prSet presAssocID="{021B5D8E-43D5-4465-95D1-2AB1D8503A55}" presName="node" presStyleLbl="node1" presStyleIdx="2" presStyleCnt="12" custLinFactY="100000" custLinFactNeighborX="-1494" custLinFactNeighborY="133489">
        <dgm:presLayoutVars>
          <dgm:bulletEnabled val="1"/>
        </dgm:presLayoutVars>
      </dgm:prSet>
      <dgm:spPr/>
    </dgm:pt>
    <dgm:pt modelId="{4E795B85-0F8C-4321-A21B-0492929C792C}" type="pres">
      <dgm:prSet presAssocID="{5EF6C536-7629-4B99-B6D3-E28A0154FE91}" presName="sibTrans" presStyleCnt="0"/>
      <dgm:spPr/>
    </dgm:pt>
    <dgm:pt modelId="{41C4CABC-1E37-42F6-A2FE-C3F9CB3298C8}" type="pres">
      <dgm:prSet presAssocID="{C976E99E-99B4-4223-B4A7-EF6498047B44}" presName="node" presStyleLbl="node1" presStyleIdx="3" presStyleCnt="12" custLinFactX="-12045" custLinFactNeighborX="-100000">
        <dgm:presLayoutVars>
          <dgm:bulletEnabled val="1"/>
        </dgm:presLayoutVars>
      </dgm:prSet>
      <dgm:spPr/>
    </dgm:pt>
    <dgm:pt modelId="{562DB46F-6698-4A4D-9DCC-91ADFDE4E628}" type="pres">
      <dgm:prSet presAssocID="{C87439CD-F95A-4B05-BD0D-767A056FDB8E}" presName="sibTrans" presStyleCnt="0"/>
      <dgm:spPr/>
    </dgm:pt>
    <dgm:pt modelId="{58323E90-3618-403D-B8CE-FE19E5719A8D}" type="pres">
      <dgm:prSet presAssocID="{2C867E49-69B5-44CB-A87C-CD6B7C1A2A10}" presName="node" presStyleLbl="node1" presStyleIdx="4" presStyleCnt="12" custLinFactX="124150" custLinFactY="-15780" custLinFactNeighborX="200000" custLinFactNeighborY="-100000">
        <dgm:presLayoutVars>
          <dgm:bulletEnabled val="1"/>
        </dgm:presLayoutVars>
      </dgm:prSet>
      <dgm:spPr/>
    </dgm:pt>
    <dgm:pt modelId="{C5F59D64-ED50-4980-B0E4-042D0A47E005}" type="pres">
      <dgm:prSet presAssocID="{0D44087E-4C96-45A7-839B-AB87A00DA241}" presName="sibTrans" presStyleCnt="0"/>
      <dgm:spPr/>
    </dgm:pt>
    <dgm:pt modelId="{065CBCFD-8DD0-49A1-93D1-5E092E27E22E}" type="pres">
      <dgm:prSet presAssocID="{586FAB89-89D9-45AB-A2D1-CE432C405C0F}" presName="node" presStyleLbl="node1" presStyleIdx="5" presStyleCnt="12">
        <dgm:presLayoutVars>
          <dgm:bulletEnabled val="1"/>
        </dgm:presLayoutVars>
      </dgm:prSet>
      <dgm:spPr/>
    </dgm:pt>
    <dgm:pt modelId="{9759E2F6-2C04-44E5-BF63-B68103EB387D}" type="pres">
      <dgm:prSet presAssocID="{4B45F5A3-1139-44C5-B8A4-3001C5BFC751}" presName="sibTrans" presStyleCnt="0"/>
      <dgm:spPr/>
    </dgm:pt>
    <dgm:pt modelId="{EF436783-B333-4367-BD8E-6488A0C7FE47}" type="pres">
      <dgm:prSet presAssocID="{0B112466-16AF-4EA1-8A12-BB3640831A6B}" presName="node" presStyleLbl="node1" presStyleIdx="6" presStyleCnt="12" custLinFactX="-9804" custLinFactY="-17025" custLinFactNeighborX="-100000" custLinFactNeighborY="-100000">
        <dgm:presLayoutVars>
          <dgm:bulletEnabled val="1"/>
        </dgm:presLayoutVars>
      </dgm:prSet>
      <dgm:spPr/>
    </dgm:pt>
    <dgm:pt modelId="{D4FC0942-550E-407C-83D3-BF4D656D3C35}" type="pres">
      <dgm:prSet presAssocID="{E254D113-BEA8-49B0-B2A7-CA221536F0FC}" presName="sibTrans" presStyleCnt="0"/>
      <dgm:spPr/>
    </dgm:pt>
    <dgm:pt modelId="{781F9373-BCEC-4D6D-B564-05058A10CAF9}" type="pres">
      <dgm:prSet presAssocID="{8D3BEDA9-AA41-4653-A5E6-64645E6ACD99}" presName="node" presStyleLbl="node1" presStyleIdx="7" presStyleCnt="12" custLinFactX="-129379" custLinFactNeighborX="-200000" custLinFactNeighborY="0">
        <dgm:presLayoutVars>
          <dgm:bulletEnabled val="1"/>
        </dgm:presLayoutVars>
      </dgm:prSet>
      <dgm:spPr/>
    </dgm:pt>
    <dgm:pt modelId="{D07BB015-C0EA-4F46-9576-56A197C91CE5}" type="pres">
      <dgm:prSet presAssocID="{2BA1FA78-4144-4687-8CB1-6BD7AB59D707}" presName="sibTrans" presStyleCnt="0"/>
      <dgm:spPr/>
    </dgm:pt>
    <dgm:pt modelId="{C1A08479-66DB-4DEC-A302-66459E43CE26}" type="pres">
      <dgm:prSet presAssocID="{E5D34D33-6C59-47BD-926D-33B5A455FF9E}" presName="node" presStyleLbl="node1" presStyleIdx="8" presStyleCnt="12">
        <dgm:presLayoutVars>
          <dgm:bulletEnabled val="1"/>
        </dgm:presLayoutVars>
      </dgm:prSet>
      <dgm:spPr/>
    </dgm:pt>
    <dgm:pt modelId="{6E5B009F-CD5D-4535-8C9F-875079ACC029}" type="pres">
      <dgm:prSet presAssocID="{321E0A2C-2BB2-4B5E-99EC-C00D6CA91CEF}" presName="sibTrans" presStyleCnt="0"/>
      <dgm:spPr/>
    </dgm:pt>
    <dgm:pt modelId="{E020A23F-8682-454B-84AE-A1591EE61D43}" type="pres">
      <dgm:prSet presAssocID="{31C5E7B4-E904-47AC-AE83-4EA6052E200B}" presName="node" presStyleLbl="node1" presStyleIdx="9" presStyleCnt="12">
        <dgm:presLayoutVars>
          <dgm:bulletEnabled val="1"/>
        </dgm:presLayoutVars>
      </dgm:prSet>
      <dgm:spPr/>
    </dgm:pt>
    <dgm:pt modelId="{E2D6EC87-13C0-4447-9AEC-55CE4427DB85}" type="pres">
      <dgm:prSet presAssocID="{5780F4AD-D0D6-4BCD-80D9-DEAEDF2E22B6}" presName="sibTrans" presStyleCnt="0"/>
      <dgm:spPr/>
    </dgm:pt>
    <dgm:pt modelId="{A78959BE-3EEC-4A6E-BC84-76266D47D1E4}" type="pres">
      <dgm:prSet presAssocID="{3CA7D125-91D9-4AD0-8F21-13521FA74C1C}" presName="node" presStyleLbl="node1" presStyleIdx="10" presStyleCnt="12" custLinFactY="-18270" custLinFactNeighborX="-1494" custLinFactNeighborY="-100000">
        <dgm:presLayoutVars>
          <dgm:bulletEnabled val="1"/>
        </dgm:presLayoutVars>
      </dgm:prSet>
      <dgm:spPr/>
    </dgm:pt>
    <dgm:pt modelId="{317DBC63-F77A-48FB-92F5-15DC8C7CD5B2}" type="pres">
      <dgm:prSet presAssocID="{90FD6BD6-A838-4746-A971-65B04B11DB43}" presName="sibTrans" presStyleCnt="0"/>
      <dgm:spPr/>
    </dgm:pt>
    <dgm:pt modelId="{64F965FE-9E13-442F-BA67-E3560975B231}" type="pres">
      <dgm:prSet presAssocID="{3403669A-0829-4CEA-ABB6-30D8B2FF8DA6}" presName="node" presStyleLbl="node1" presStyleIdx="11" presStyleCnt="12" custLinFactNeighborX="-3735">
        <dgm:presLayoutVars>
          <dgm:bulletEnabled val="1"/>
        </dgm:presLayoutVars>
      </dgm:prSet>
      <dgm:spPr/>
    </dgm:pt>
  </dgm:ptLst>
  <dgm:cxnLst>
    <dgm:cxn modelId="{EA36BB04-05A3-4C7A-AE17-599AF9E8929E}" srcId="{62ACBD44-05C9-478A-A61B-E13EABB7E054}" destId="{F53CDA68-B3BC-49A5-821A-4F1776DC2A83}" srcOrd="1" destOrd="0" parTransId="{3DF32F59-A03F-46FF-89AD-6BA1EFF4DD7C}" sibTransId="{CD6F3F74-D839-4671-8783-C4667B74A4E8}"/>
    <dgm:cxn modelId="{F750CA08-7201-40DA-8C11-D52D26089303}" type="presOf" srcId="{3CA7D125-91D9-4AD0-8F21-13521FA74C1C}" destId="{A78959BE-3EEC-4A6E-BC84-76266D47D1E4}" srcOrd="0" destOrd="0" presId="urn:microsoft.com/office/officeart/2005/8/layout/default"/>
    <dgm:cxn modelId="{AC9C8D21-3716-4796-9048-09B500D36DB2}" srcId="{62ACBD44-05C9-478A-A61B-E13EABB7E054}" destId="{021B5D8E-43D5-4465-95D1-2AB1D8503A55}" srcOrd="2" destOrd="0" parTransId="{AA4F99AB-3D8F-4E54-98F7-64E03052C366}" sibTransId="{5EF6C536-7629-4B99-B6D3-E28A0154FE91}"/>
    <dgm:cxn modelId="{03E5C223-B314-45FD-8C61-4950FB4EB036}" type="presOf" srcId="{3403669A-0829-4CEA-ABB6-30D8B2FF8DA6}" destId="{64F965FE-9E13-442F-BA67-E3560975B231}" srcOrd="0" destOrd="0" presId="urn:microsoft.com/office/officeart/2005/8/layout/default"/>
    <dgm:cxn modelId="{3B264E27-5123-49C4-8CF7-3325B4E39DEE}" srcId="{62ACBD44-05C9-478A-A61B-E13EABB7E054}" destId="{3C336915-0A52-43CE-A383-52E7700B9963}" srcOrd="0" destOrd="0" parTransId="{220E4D42-5EB0-4EFE-89BC-9FC1BAC70056}" sibTransId="{3D170879-4BAB-4849-AB0B-F5123933EEAC}"/>
    <dgm:cxn modelId="{A7CC692A-74C7-46B1-AB95-46F74B4C5576}" srcId="{62ACBD44-05C9-478A-A61B-E13EABB7E054}" destId="{E5D34D33-6C59-47BD-926D-33B5A455FF9E}" srcOrd="8" destOrd="0" parTransId="{2D74255A-6638-4236-840A-83AEB2373953}" sibTransId="{321E0A2C-2BB2-4B5E-99EC-C00D6CA91CEF}"/>
    <dgm:cxn modelId="{65E6F52D-9445-49F4-B4F5-B406896F2763}" srcId="{62ACBD44-05C9-478A-A61B-E13EABB7E054}" destId="{586FAB89-89D9-45AB-A2D1-CE432C405C0F}" srcOrd="5" destOrd="0" parTransId="{CC9CA7FC-EDE8-4AC2-958C-919C61AC1FA0}" sibTransId="{4B45F5A3-1139-44C5-B8A4-3001C5BFC751}"/>
    <dgm:cxn modelId="{D77EDF32-D664-43D3-8CD3-85315B7FA069}" type="presOf" srcId="{E5D34D33-6C59-47BD-926D-33B5A455FF9E}" destId="{C1A08479-66DB-4DEC-A302-66459E43CE26}" srcOrd="0" destOrd="0" presId="urn:microsoft.com/office/officeart/2005/8/layout/default"/>
    <dgm:cxn modelId="{9A364B3F-99C8-4E6A-A9D2-E5A89084055F}" type="presOf" srcId="{021B5D8E-43D5-4465-95D1-2AB1D8503A55}" destId="{26586F3E-416E-4876-AA41-7257318D4CD0}" srcOrd="0" destOrd="0" presId="urn:microsoft.com/office/officeart/2005/8/layout/default"/>
    <dgm:cxn modelId="{3A15EF40-CCA2-42B3-8A52-F41E4FB28158}" type="presOf" srcId="{F53CDA68-B3BC-49A5-821A-4F1776DC2A83}" destId="{29A08A8A-E73F-455A-8EAD-B5C2087994E3}" srcOrd="0" destOrd="0" presId="urn:microsoft.com/office/officeart/2005/8/layout/default"/>
    <dgm:cxn modelId="{5FED2947-9A91-4585-AED1-5CB2CAA42274}" srcId="{62ACBD44-05C9-478A-A61B-E13EABB7E054}" destId="{3403669A-0829-4CEA-ABB6-30D8B2FF8DA6}" srcOrd="11" destOrd="0" parTransId="{FCFF6930-D7F3-46D9-8F28-5F9BEB67B958}" sibTransId="{16B83BB2-C163-4043-B643-C16ED4D6EDE7}"/>
    <dgm:cxn modelId="{7D10DD48-8730-4C3F-813E-F2F7116F121F}" type="presOf" srcId="{0B112466-16AF-4EA1-8A12-BB3640831A6B}" destId="{EF436783-B333-4367-BD8E-6488A0C7FE47}" srcOrd="0" destOrd="0" presId="urn:microsoft.com/office/officeart/2005/8/layout/default"/>
    <dgm:cxn modelId="{6CEB846A-1E74-48D3-8D88-6CB9B34B5DB6}" srcId="{62ACBD44-05C9-478A-A61B-E13EABB7E054}" destId="{C976E99E-99B4-4223-B4A7-EF6498047B44}" srcOrd="3" destOrd="0" parTransId="{65BBFFA4-E05B-4F32-B391-EA2052F51A3A}" sibTransId="{C87439CD-F95A-4B05-BD0D-767A056FDB8E}"/>
    <dgm:cxn modelId="{82E1D14D-5795-413E-86EC-6EC06AD099F8}" srcId="{62ACBD44-05C9-478A-A61B-E13EABB7E054}" destId="{3CA7D125-91D9-4AD0-8F21-13521FA74C1C}" srcOrd="10" destOrd="0" parTransId="{61882DD4-4DEC-4857-B202-5BEF27653B92}" sibTransId="{90FD6BD6-A838-4746-A971-65B04B11DB43}"/>
    <dgm:cxn modelId="{6A367C8B-D3E4-45BE-A925-BCD17C82A9C4}" type="presOf" srcId="{C976E99E-99B4-4223-B4A7-EF6498047B44}" destId="{41C4CABC-1E37-42F6-A2FE-C3F9CB3298C8}" srcOrd="0" destOrd="0" presId="urn:microsoft.com/office/officeart/2005/8/layout/default"/>
    <dgm:cxn modelId="{83665A8C-A686-46B8-A644-4B03C441EEF7}" srcId="{62ACBD44-05C9-478A-A61B-E13EABB7E054}" destId="{8D3BEDA9-AA41-4653-A5E6-64645E6ACD99}" srcOrd="7" destOrd="0" parTransId="{1CF7D2AB-98B4-459F-BFF3-469C791919FB}" sibTransId="{2BA1FA78-4144-4687-8CB1-6BD7AB59D707}"/>
    <dgm:cxn modelId="{94774397-5FCC-4B5C-B3BD-8651E2E45457}" type="presOf" srcId="{62ACBD44-05C9-478A-A61B-E13EABB7E054}" destId="{BCD9EEA6-C5B2-4E7A-AE34-DFA95D9219C5}" srcOrd="0" destOrd="0" presId="urn:microsoft.com/office/officeart/2005/8/layout/default"/>
    <dgm:cxn modelId="{D64439AA-CBB7-42EA-B928-1DD17E2A6109}" type="presOf" srcId="{8D3BEDA9-AA41-4653-A5E6-64645E6ACD99}" destId="{781F9373-BCEC-4D6D-B564-05058A10CAF9}" srcOrd="0" destOrd="0" presId="urn:microsoft.com/office/officeart/2005/8/layout/default"/>
    <dgm:cxn modelId="{6BEB67AA-A172-400A-809C-2F619336BE16}" srcId="{62ACBD44-05C9-478A-A61B-E13EABB7E054}" destId="{0B112466-16AF-4EA1-8A12-BB3640831A6B}" srcOrd="6" destOrd="0" parTransId="{14C4C0BB-5B2A-4C36-99DF-D4B69E43C36B}" sibTransId="{E254D113-BEA8-49B0-B2A7-CA221536F0FC}"/>
    <dgm:cxn modelId="{F8B29FB2-974A-4DE2-A1FC-3F2224142CA2}" srcId="{62ACBD44-05C9-478A-A61B-E13EABB7E054}" destId="{31C5E7B4-E904-47AC-AE83-4EA6052E200B}" srcOrd="9" destOrd="0" parTransId="{5A40877B-1C9B-4DFE-8BA3-8C91CFC3A288}" sibTransId="{5780F4AD-D0D6-4BCD-80D9-DEAEDF2E22B6}"/>
    <dgm:cxn modelId="{4FAFB0B3-AD92-4AEA-9B6F-73FD07709494}" srcId="{62ACBD44-05C9-478A-A61B-E13EABB7E054}" destId="{2C867E49-69B5-44CB-A87C-CD6B7C1A2A10}" srcOrd="4" destOrd="0" parTransId="{E909998F-5193-4C4D-9CD6-B64269CFDC03}" sibTransId="{0D44087E-4C96-45A7-839B-AB87A00DA241}"/>
    <dgm:cxn modelId="{72E2E0BD-A3BB-432B-999C-2CE759E3E327}" type="presOf" srcId="{586FAB89-89D9-45AB-A2D1-CE432C405C0F}" destId="{065CBCFD-8DD0-49A1-93D1-5E092E27E22E}" srcOrd="0" destOrd="0" presId="urn:microsoft.com/office/officeart/2005/8/layout/default"/>
    <dgm:cxn modelId="{A971A3BE-AD92-4C74-9D13-C74BEC3B7FEB}" type="presOf" srcId="{2C867E49-69B5-44CB-A87C-CD6B7C1A2A10}" destId="{58323E90-3618-403D-B8CE-FE19E5719A8D}" srcOrd="0" destOrd="0" presId="urn:microsoft.com/office/officeart/2005/8/layout/default"/>
    <dgm:cxn modelId="{5C95C1DA-4842-46FD-8BA8-0C8910A46FD8}" type="presOf" srcId="{31C5E7B4-E904-47AC-AE83-4EA6052E200B}" destId="{E020A23F-8682-454B-84AE-A1591EE61D43}" srcOrd="0" destOrd="0" presId="urn:microsoft.com/office/officeart/2005/8/layout/default"/>
    <dgm:cxn modelId="{2CAB9DFD-1FA8-4621-9454-7EF97799797F}" type="presOf" srcId="{3C336915-0A52-43CE-A383-52E7700B9963}" destId="{6BEE1E5C-115A-4824-AD54-1B5097324807}" srcOrd="0" destOrd="0" presId="urn:microsoft.com/office/officeart/2005/8/layout/default"/>
    <dgm:cxn modelId="{997ADB88-77B2-4AF4-BDE5-70EF5448F6F8}" type="presParOf" srcId="{BCD9EEA6-C5B2-4E7A-AE34-DFA95D9219C5}" destId="{6BEE1E5C-115A-4824-AD54-1B5097324807}" srcOrd="0" destOrd="0" presId="urn:microsoft.com/office/officeart/2005/8/layout/default"/>
    <dgm:cxn modelId="{8FD87EB9-26FA-4A4B-9843-627862F40E2E}" type="presParOf" srcId="{BCD9EEA6-C5B2-4E7A-AE34-DFA95D9219C5}" destId="{8516B10A-3EA2-4DE6-960D-FB1D57EB5F07}" srcOrd="1" destOrd="0" presId="urn:microsoft.com/office/officeart/2005/8/layout/default"/>
    <dgm:cxn modelId="{0C24B321-67F8-4EA5-879F-F72DCE7E1A91}" type="presParOf" srcId="{BCD9EEA6-C5B2-4E7A-AE34-DFA95D9219C5}" destId="{29A08A8A-E73F-455A-8EAD-B5C2087994E3}" srcOrd="2" destOrd="0" presId="urn:microsoft.com/office/officeart/2005/8/layout/default"/>
    <dgm:cxn modelId="{65053BA1-B478-41D5-9F31-0BF80FC6D1EF}" type="presParOf" srcId="{BCD9EEA6-C5B2-4E7A-AE34-DFA95D9219C5}" destId="{34A32452-3DC2-4D95-A507-8D280C2E8CDE}" srcOrd="3" destOrd="0" presId="urn:microsoft.com/office/officeart/2005/8/layout/default"/>
    <dgm:cxn modelId="{4CC7FE7B-E409-48E7-90BB-6E687773A2DD}" type="presParOf" srcId="{BCD9EEA6-C5B2-4E7A-AE34-DFA95D9219C5}" destId="{26586F3E-416E-4876-AA41-7257318D4CD0}" srcOrd="4" destOrd="0" presId="urn:microsoft.com/office/officeart/2005/8/layout/default"/>
    <dgm:cxn modelId="{5135D1CC-C04B-4946-86ED-8E46AB179E92}" type="presParOf" srcId="{BCD9EEA6-C5B2-4E7A-AE34-DFA95D9219C5}" destId="{4E795B85-0F8C-4321-A21B-0492929C792C}" srcOrd="5" destOrd="0" presId="urn:microsoft.com/office/officeart/2005/8/layout/default"/>
    <dgm:cxn modelId="{9547E852-9DD0-4268-AEC2-387D28B05E6C}" type="presParOf" srcId="{BCD9EEA6-C5B2-4E7A-AE34-DFA95D9219C5}" destId="{41C4CABC-1E37-42F6-A2FE-C3F9CB3298C8}" srcOrd="6" destOrd="0" presId="urn:microsoft.com/office/officeart/2005/8/layout/default"/>
    <dgm:cxn modelId="{15F8B022-46BD-4765-837A-112325A804AD}" type="presParOf" srcId="{BCD9EEA6-C5B2-4E7A-AE34-DFA95D9219C5}" destId="{562DB46F-6698-4A4D-9DCC-91ADFDE4E628}" srcOrd="7" destOrd="0" presId="urn:microsoft.com/office/officeart/2005/8/layout/default"/>
    <dgm:cxn modelId="{326ECF5C-1850-49E0-BE07-A255971D21A9}" type="presParOf" srcId="{BCD9EEA6-C5B2-4E7A-AE34-DFA95D9219C5}" destId="{58323E90-3618-403D-B8CE-FE19E5719A8D}" srcOrd="8" destOrd="0" presId="urn:microsoft.com/office/officeart/2005/8/layout/default"/>
    <dgm:cxn modelId="{15835EAC-90F4-4DE8-AEF6-5713FE50E9FC}" type="presParOf" srcId="{BCD9EEA6-C5B2-4E7A-AE34-DFA95D9219C5}" destId="{C5F59D64-ED50-4980-B0E4-042D0A47E005}" srcOrd="9" destOrd="0" presId="urn:microsoft.com/office/officeart/2005/8/layout/default"/>
    <dgm:cxn modelId="{E54ED8E9-267E-48C3-82EF-63AB36372E45}" type="presParOf" srcId="{BCD9EEA6-C5B2-4E7A-AE34-DFA95D9219C5}" destId="{065CBCFD-8DD0-49A1-93D1-5E092E27E22E}" srcOrd="10" destOrd="0" presId="urn:microsoft.com/office/officeart/2005/8/layout/default"/>
    <dgm:cxn modelId="{DCE23B0F-085A-49EC-ABA4-28F8BBEBE505}" type="presParOf" srcId="{BCD9EEA6-C5B2-4E7A-AE34-DFA95D9219C5}" destId="{9759E2F6-2C04-44E5-BF63-B68103EB387D}" srcOrd="11" destOrd="0" presId="urn:microsoft.com/office/officeart/2005/8/layout/default"/>
    <dgm:cxn modelId="{A0518646-59B4-4A74-8629-B54EBAA5933A}" type="presParOf" srcId="{BCD9EEA6-C5B2-4E7A-AE34-DFA95D9219C5}" destId="{EF436783-B333-4367-BD8E-6488A0C7FE47}" srcOrd="12" destOrd="0" presId="urn:microsoft.com/office/officeart/2005/8/layout/default"/>
    <dgm:cxn modelId="{D52A970F-2DBA-463D-86B0-C0074C51DCDD}" type="presParOf" srcId="{BCD9EEA6-C5B2-4E7A-AE34-DFA95D9219C5}" destId="{D4FC0942-550E-407C-83D3-BF4D656D3C35}" srcOrd="13" destOrd="0" presId="urn:microsoft.com/office/officeart/2005/8/layout/default"/>
    <dgm:cxn modelId="{EDEE7837-84F3-401E-AF3D-08642B08460D}" type="presParOf" srcId="{BCD9EEA6-C5B2-4E7A-AE34-DFA95D9219C5}" destId="{781F9373-BCEC-4D6D-B564-05058A10CAF9}" srcOrd="14" destOrd="0" presId="urn:microsoft.com/office/officeart/2005/8/layout/default"/>
    <dgm:cxn modelId="{3799BC9C-662E-46B0-BF2D-966D6A5404B4}" type="presParOf" srcId="{BCD9EEA6-C5B2-4E7A-AE34-DFA95D9219C5}" destId="{D07BB015-C0EA-4F46-9576-56A197C91CE5}" srcOrd="15" destOrd="0" presId="urn:microsoft.com/office/officeart/2005/8/layout/default"/>
    <dgm:cxn modelId="{0E2AB124-1312-4AF2-9762-5DBBF392D948}" type="presParOf" srcId="{BCD9EEA6-C5B2-4E7A-AE34-DFA95D9219C5}" destId="{C1A08479-66DB-4DEC-A302-66459E43CE26}" srcOrd="16" destOrd="0" presId="urn:microsoft.com/office/officeart/2005/8/layout/default"/>
    <dgm:cxn modelId="{F28990A5-F4C4-4E33-AC97-87665AA8854B}" type="presParOf" srcId="{BCD9EEA6-C5B2-4E7A-AE34-DFA95D9219C5}" destId="{6E5B009F-CD5D-4535-8C9F-875079ACC029}" srcOrd="17" destOrd="0" presId="urn:microsoft.com/office/officeart/2005/8/layout/default"/>
    <dgm:cxn modelId="{6C8F1F7A-0238-40AE-B125-33BAD96E99BC}" type="presParOf" srcId="{BCD9EEA6-C5B2-4E7A-AE34-DFA95D9219C5}" destId="{E020A23F-8682-454B-84AE-A1591EE61D43}" srcOrd="18" destOrd="0" presId="urn:microsoft.com/office/officeart/2005/8/layout/default"/>
    <dgm:cxn modelId="{382F518F-390B-4179-8778-2658EDBE0BC9}" type="presParOf" srcId="{BCD9EEA6-C5B2-4E7A-AE34-DFA95D9219C5}" destId="{E2D6EC87-13C0-4447-9AEC-55CE4427DB85}" srcOrd="19" destOrd="0" presId="urn:microsoft.com/office/officeart/2005/8/layout/default"/>
    <dgm:cxn modelId="{4B1A8EF2-8838-49E4-8918-8009E9940967}" type="presParOf" srcId="{BCD9EEA6-C5B2-4E7A-AE34-DFA95D9219C5}" destId="{A78959BE-3EEC-4A6E-BC84-76266D47D1E4}" srcOrd="20" destOrd="0" presId="urn:microsoft.com/office/officeart/2005/8/layout/default"/>
    <dgm:cxn modelId="{291782C5-7799-4DC2-ADD7-CD3E2953226D}" type="presParOf" srcId="{BCD9EEA6-C5B2-4E7A-AE34-DFA95D9219C5}" destId="{317DBC63-F77A-48FB-92F5-15DC8C7CD5B2}" srcOrd="21" destOrd="0" presId="urn:microsoft.com/office/officeart/2005/8/layout/default"/>
    <dgm:cxn modelId="{EDEBEB43-42E9-44E2-8A01-F955D0BC1004}" type="presParOf" srcId="{BCD9EEA6-C5B2-4E7A-AE34-DFA95D9219C5}" destId="{64F965FE-9E13-442F-BA67-E3560975B231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EE1E5C-115A-4824-AD54-1B5097324807}">
      <dsp:nvSpPr>
        <dsp:cNvPr id="0" name=""/>
        <dsp:cNvSpPr/>
      </dsp:nvSpPr>
      <dsp:spPr>
        <a:xfrm>
          <a:off x="1607" y="325040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Żywność i napoje</a:t>
          </a:r>
          <a:br>
            <a:rPr lang="pl-PL" sz="1100" b="0" i="0" u="none" kern="1200"/>
          </a:br>
          <a:br>
            <a:rPr lang="pl-PL" sz="1100" b="0" i="0" u="none" kern="1200"/>
          </a:br>
          <a:r>
            <a:rPr lang="pl-PL" sz="1600" b="0" i="0" u="none" kern="1200"/>
            <a:t>42%</a:t>
          </a:r>
          <a:endParaRPr lang="pl-PL" sz="1600" kern="1200"/>
        </a:p>
      </dsp:txBody>
      <dsp:txXfrm>
        <a:off x="1607" y="325040"/>
        <a:ext cx="1275159" cy="765095"/>
      </dsp:txXfrm>
    </dsp:sp>
    <dsp:sp modelId="{29A08A8A-E73F-455A-8EAD-B5C2087994E3}">
      <dsp:nvSpPr>
        <dsp:cNvPr id="0" name=""/>
        <dsp:cNvSpPr/>
      </dsp:nvSpPr>
      <dsp:spPr>
        <a:xfrm>
          <a:off x="4147482" y="1206576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Napoje alkoholowe</a:t>
          </a:r>
          <a:br>
            <a:rPr lang="pl-PL" sz="1100" b="0" i="0" u="none" kern="1200"/>
          </a:br>
          <a:r>
            <a:rPr lang="pl-PL" sz="1100" b="0" i="0" u="none" kern="1200"/>
            <a:t> i wyroby tytoniowe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0" i="0" u="none" kern="1200"/>
            <a:t>28%</a:t>
          </a:r>
          <a:endParaRPr lang="pl-PL" sz="1600" kern="1200"/>
        </a:p>
      </dsp:txBody>
      <dsp:txXfrm>
        <a:off x="4147482" y="1206576"/>
        <a:ext cx="1275159" cy="765095"/>
      </dsp:txXfrm>
    </dsp:sp>
    <dsp:sp modelId="{26586F3E-416E-4876-AA41-7257318D4CD0}">
      <dsp:nvSpPr>
        <dsp:cNvPr id="0" name=""/>
        <dsp:cNvSpPr/>
      </dsp:nvSpPr>
      <dsp:spPr>
        <a:xfrm>
          <a:off x="2787907" y="2111454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Odzież i obuwie </a:t>
          </a:r>
          <a:br>
            <a:rPr lang="pl-PL" sz="900" b="0" i="0" u="none" kern="1200"/>
          </a:br>
          <a:br>
            <a:rPr lang="pl-PL" sz="900" b="0" i="0" u="none" kern="1200"/>
          </a:br>
          <a:r>
            <a:rPr lang="pl-PL" sz="1600" b="0" i="0" u="none" kern="1200"/>
            <a:t>10%</a:t>
          </a:r>
          <a:endParaRPr lang="pl-PL" sz="1600" kern="1200"/>
        </a:p>
      </dsp:txBody>
      <dsp:txXfrm>
        <a:off x="2787907" y="2111454"/>
        <a:ext cx="1275159" cy="765095"/>
      </dsp:txXfrm>
    </dsp:sp>
    <dsp:sp modelId="{41C4CABC-1E37-42F6-A2FE-C3F9CB3298C8}">
      <dsp:nvSpPr>
        <dsp:cNvPr id="0" name=""/>
        <dsp:cNvSpPr/>
      </dsp:nvSpPr>
      <dsp:spPr>
        <a:xfrm>
          <a:off x="2780880" y="325040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i="0" u="none" kern="1200"/>
            <a:t>Użytkowanie mieszkania lub domu i nośniki energii</a:t>
          </a:r>
          <a:br>
            <a:rPr lang="pl-PL" sz="900" b="0" i="0" u="none" kern="1200"/>
          </a:br>
          <a:r>
            <a:rPr lang="pl-PL" sz="900" b="0" i="0" u="none" kern="1200"/>
            <a:t> </a:t>
          </a:r>
          <a:br>
            <a:rPr lang="pl-PL" sz="900" b="0" i="0" u="none" kern="1200"/>
          </a:br>
          <a:r>
            <a:rPr lang="pl-PL" sz="1600" b="0" i="0" u="none" kern="1200"/>
            <a:t>64%</a:t>
          </a:r>
          <a:endParaRPr lang="pl-PL" sz="1600" kern="1200"/>
        </a:p>
      </dsp:txBody>
      <dsp:txXfrm>
        <a:off x="2780880" y="325040"/>
        <a:ext cx="1275159" cy="765095"/>
      </dsp:txXfrm>
    </dsp:sp>
    <dsp:sp modelId="{58323E90-3618-403D-B8CE-FE19E5719A8D}">
      <dsp:nvSpPr>
        <dsp:cNvPr id="0" name=""/>
        <dsp:cNvSpPr/>
      </dsp:nvSpPr>
      <dsp:spPr>
        <a:xfrm>
          <a:off x="4135036" y="331824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i="0" u="none" kern="1200"/>
            <a:t>Wyposażenie mieszkania i prowadzenie gospodarstwa domowego</a:t>
          </a:r>
          <a:br>
            <a:rPr lang="pl-PL" sz="900" b="0" i="0" u="none" kern="1200"/>
          </a:br>
          <a:br>
            <a:rPr lang="pl-PL" sz="900" b="0" i="0" u="none" kern="1200"/>
          </a:br>
          <a:r>
            <a:rPr lang="pl-PL" sz="1600" b="0" i="0" u="none" kern="1200"/>
            <a:t>28%</a:t>
          </a:r>
          <a:endParaRPr lang="pl-PL" sz="1600" kern="1200"/>
        </a:p>
      </dsp:txBody>
      <dsp:txXfrm>
        <a:off x="4135036" y="331824"/>
        <a:ext cx="1275159" cy="765095"/>
      </dsp:txXfrm>
    </dsp:sp>
    <dsp:sp modelId="{065CBCFD-8DD0-49A1-93D1-5E092E27E22E}">
      <dsp:nvSpPr>
        <dsp:cNvPr id="0" name=""/>
        <dsp:cNvSpPr/>
      </dsp:nvSpPr>
      <dsp:spPr>
        <a:xfrm>
          <a:off x="1404282" y="1217652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Zdrowie</a:t>
          </a:r>
          <a:r>
            <a:rPr lang="pl-PL" sz="1300" b="0" i="0" u="none" kern="1200"/>
            <a:t>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0" i="0" u="none" kern="1200"/>
            <a:t>28%</a:t>
          </a:r>
          <a:endParaRPr lang="pl-PL" sz="1600" kern="1200"/>
        </a:p>
      </dsp:txBody>
      <dsp:txXfrm>
        <a:off x="1404282" y="1217652"/>
        <a:ext cx="1275159" cy="765095"/>
      </dsp:txXfrm>
    </dsp:sp>
    <dsp:sp modelId="{EF436783-B333-4367-BD8E-6488A0C7FE47}">
      <dsp:nvSpPr>
        <dsp:cNvPr id="0" name=""/>
        <dsp:cNvSpPr/>
      </dsp:nvSpPr>
      <dsp:spPr>
        <a:xfrm>
          <a:off x="1406781" y="322299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Transport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0" i="0" u="none" kern="1200"/>
            <a:t>29%</a:t>
          </a:r>
          <a:endParaRPr lang="pl-PL" sz="1600" kern="1200"/>
        </a:p>
      </dsp:txBody>
      <dsp:txXfrm>
        <a:off x="1406781" y="322299"/>
        <a:ext cx="1275159" cy="765095"/>
      </dsp:txXfrm>
    </dsp:sp>
    <dsp:sp modelId="{781F9373-BCEC-4D6D-B564-05058A10CAF9}">
      <dsp:nvSpPr>
        <dsp:cNvPr id="0" name=""/>
        <dsp:cNvSpPr/>
      </dsp:nvSpPr>
      <dsp:spPr>
        <a:xfrm>
          <a:off x="9526" y="1217652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Łączność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0" i="0" u="none" kern="1200"/>
            <a:t>29%</a:t>
          </a:r>
          <a:endParaRPr lang="pl-PL" sz="1600" kern="1200"/>
        </a:p>
      </dsp:txBody>
      <dsp:txXfrm>
        <a:off x="9526" y="1217652"/>
        <a:ext cx="1275159" cy="765095"/>
      </dsp:txXfrm>
    </dsp:sp>
    <dsp:sp modelId="{C1A08479-66DB-4DEC-A302-66459E43CE26}">
      <dsp:nvSpPr>
        <dsp:cNvPr id="0" name=""/>
        <dsp:cNvSpPr/>
      </dsp:nvSpPr>
      <dsp:spPr>
        <a:xfrm>
          <a:off x="1607" y="2110263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0" u="none" kern="1200"/>
            <a:t>Rekreacja i kultura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0" i="0" u="none" kern="1200"/>
            <a:t>35%</a:t>
          </a:r>
          <a:endParaRPr lang="pl-PL" sz="1600" kern="1200"/>
        </a:p>
      </dsp:txBody>
      <dsp:txXfrm>
        <a:off x="1607" y="2110263"/>
        <a:ext cx="1275159" cy="765095"/>
      </dsp:txXfrm>
    </dsp:sp>
    <dsp:sp modelId="{E020A23F-8682-454B-84AE-A1591EE61D43}">
      <dsp:nvSpPr>
        <dsp:cNvPr id="0" name=""/>
        <dsp:cNvSpPr/>
      </dsp:nvSpPr>
      <dsp:spPr>
        <a:xfrm>
          <a:off x="1404282" y="2110263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Edukacja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pl-PL" sz="100" kern="1200"/>
          </a:br>
          <a:r>
            <a:rPr lang="pl-PL" sz="1600" kern="1200"/>
            <a:t>35%</a:t>
          </a:r>
        </a:p>
      </dsp:txBody>
      <dsp:txXfrm>
        <a:off x="1404282" y="2110263"/>
        <a:ext cx="1275159" cy="765095"/>
      </dsp:txXfrm>
    </dsp:sp>
    <dsp:sp modelId="{A78959BE-3EEC-4A6E-BC84-76266D47D1E4}">
      <dsp:nvSpPr>
        <dsp:cNvPr id="0" name=""/>
        <dsp:cNvSpPr/>
      </dsp:nvSpPr>
      <dsp:spPr>
        <a:xfrm>
          <a:off x="2787907" y="1205385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Restauracje i hotele</a:t>
          </a:r>
          <a:br>
            <a:rPr lang="pl-PL" sz="1100" kern="1200"/>
          </a:br>
          <a:br>
            <a:rPr lang="pl-PL" sz="300" kern="1200"/>
          </a:br>
          <a:r>
            <a:rPr lang="pl-PL" sz="1600" kern="1200"/>
            <a:t>49%</a:t>
          </a:r>
        </a:p>
      </dsp:txBody>
      <dsp:txXfrm>
        <a:off x="2787907" y="1205385"/>
        <a:ext cx="1275159" cy="765095"/>
      </dsp:txXfrm>
    </dsp:sp>
    <dsp:sp modelId="{64F965FE-9E13-442F-BA67-E3560975B231}">
      <dsp:nvSpPr>
        <dsp:cNvPr id="0" name=""/>
        <dsp:cNvSpPr/>
      </dsp:nvSpPr>
      <dsp:spPr>
        <a:xfrm>
          <a:off x="4162006" y="2110263"/>
          <a:ext cx="1275159" cy="76509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Inne towary i usługi</a:t>
          </a:r>
          <a:br>
            <a:rPr lang="pl-PL" sz="1100" kern="1200"/>
          </a:br>
          <a:br>
            <a:rPr lang="pl-PL" sz="100" kern="1200"/>
          </a:br>
          <a:r>
            <a:rPr lang="pl-PL" sz="1600" kern="1200"/>
            <a:t>31%</a:t>
          </a:r>
        </a:p>
      </dsp:txBody>
      <dsp:txXfrm>
        <a:off x="4162006" y="2110263"/>
        <a:ext cx="1275159" cy="765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CD99-EC48-4906-9DAF-35BA366E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Paliwoda Kamila</dc:creator>
  <cp:keywords/>
  <dc:description/>
  <cp:lastModifiedBy>Paliwoda Kamila</cp:lastModifiedBy>
  <cp:revision>11</cp:revision>
  <cp:lastPrinted>2023-10-13T12:33:00Z</cp:lastPrinted>
  <dcterms:created xsi:type="dcterms:W3CDTF">2023-10-13T09:43:00Z</dcterms:created>
  <dcterms:modified xsi:type="dcterms:W3CDTF">2023-10-13T12:52:00Z</dcterms:modified>
</cp:coreProperties>
</file>